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5D539" w14:textId="77777777" w:rsidR="0032156C" w:rsidRPr="000745FA" w:rsidRDefault="0032156C" w:rsidP="000745FA">
      <w:pPr>
        <w:shd w:val="clear" w:color="auto" w:fill="FFFFFF"/>
        <w:tabs>
          <w:tab w:val="left" w:pos="9631"/>
        </w:tabs>
        <w:spacing w:line="276" w:lineRule="auto"/>
        <w:ind w:left="6481" w:right="-8" w:firstLine="40"/>
        <w:jc w:val="right"/>
        <w:outlineLvl w:val="0"/>
        <w:rPr>
          <w:rFonts w:cs="Calibri"/>
          <w:b/>
          <w:spacing w:val="-5"/>
          <w:szCs w:val="22"/>
        </w:rPr>
      </w:pPr>
      <w:bookmarkStart w:id="0" w:name="_Toc467692444"/>
      <w:bookmarkStart w:id="1" w:name="_Toc472324040"/>
      <w:bookmarkStart w:id="2" w:name="_Toc472336062"/>
      <w:bookmarkStart w:id="3" w:name="_Toc505849133"/>
      <w:bookmarkStart w:id="4" w:name="_Toc525633954"/>
      <w:bookmarkStart w:id="5" w:name="_Toc3454758"/>
      <w:bookmarkStart w:id="6" w:name="_Toc22035983"/>
      <w:r w:rsidRPr="00C277BE">
        <w:rPr>
          <w:rFonts w:cs="Calibri"/>
          <w:b/>
          <w:spacing w:val="-5"/>
          <w:szCs w:val="22"/>
        </w:rPr>
        <w:t xml:space="preserve">Załącznik nr </w:t>
      </w:r>
      <w:r>
        <w:rPr>
          <w:rFonts w:cs="Calibri"/>
          <w:b/>
          <w:spacing w:val="-5"/>
          <w:szCs w:val="22"/>
        </w:rPr>
        <w:t>A.</w:t>
      </w:r>
      <w:r w:rsidRPr="00C277BE">
        <w:rPr>
          <w:rFonts w:cs="Calibri"/>
          <w:b/>
          <w:spacing w:val="-5"/>
          <w:szCs w:val="22"/>
        </w:rPr>
        <w:t xml:space="preserve">2 do </w:t>
      </w:r>
      <w:r>
        <w:rPr>
          <w:rFonts w:cs="Calibri"/>
          <w:b/>
          <w:spacing w:val="-5"/>
          <w:szCs w:val="22"/>
        </w:rPr>
        <w:t>SWZ</w:t>
      </w:r>
      <w:bookmarkEnd w:id="0"/>
      <w:bookmarkEnd w:id="1"/>
      <w:bookmarkEnd w:id="2"/>
      <w:bookmarkEnd w:id="3"/>
      <w:bookmarkEnd w:id="4"/>
      <w:bookmarkEnd w:id="5"/>
      <w:bookmarkEnd w:id="6"/>
    </w:p>
    <w:p w14:paraId="31C1B2E4" w14:textId="77777777" w:rsidR="0032156C" w:rsidRPr="00C277BE" w:rsidRDefault="0032156C" w:rsidP="00AA34E6">
      <w:pPr>
        <w:shd w:val="clear" w:color="auto" w:fill="FFFFFF"/>
        <w:rPr>
          <w:rFonts w:cs="Calibri"/>
          <w:sz w:val="18"/>
          <w:szCs w:val="18"/>
        </w:rPr>
      </w:pPr>
      <w:bookmarkStart w:id="7" w:name="_Toc467692445"/>
      <w:bookmarkStart w:id="8" w:name="_Toc472324041"/>
      <w:bookmarkStart w:id="9" w:name="_Toc472336063"/>
      <w:r w:rsidRPr="00636293">
        <w:rPr>
          <w:rFonts w:ascii="Times New Roman" w:hAnsi="Times New Roman"/>
          <w:b/>
          <w:i/>
          <w:iCs/>
          <w:color w:val="7030A0"/>
          <w:sz w:val="16"/>
          <w:szCs w:val="16"/>
        </w:rPr>
        <w:t>W niniejszym postępowaniu dokumenty należy opatrzyć kwalifikowanym podpisem elektronicznym!</w:t>
      </w:r>
    </w:p>
    <w:bookmarkEnd w:id="7"/>
    <w:bookmarkEnd w:id="8"/>
    <w:bookmarkEnd w:id="9"/>
    <w:p w14:paraId="6EF89DBB" w14:textId="77777777" w:rsidR="0032156C" w:rsidRDefault="0032156C" w:rsidP="00EA7393">
      <w:pPr>
        <w:shd w:val="clear" w:color="auto" w:fill="FFFFFF"/>
        <w:spacing w:line="276" w:lineRule="auto"/>
        <w:ind w:right="176"/>
        <w:jc w:val="center"/>
        <w:outlineLvl w:val="0"/>
        <w:rPr>
          <w:rFonts w:cs="Calibri"/>
          <w:b/>
          <w:bCs/>
          <w:spacing w:val="-3"/>
          <w:szCs w:val="22"/>
        </w:rPr>
      </w:pPr>
    </w:p>
    <w:p w14:paraId="52C80505" w14:textId="77777777" w:rsidR="0032156C" w:rsidRPr="00C277BE" w:rsidRDefault="0032156C" w:rsidP="00DD251C">
      <w:pPr>
        <w:shd w:val="clear" w:color="auto" w:fill="FFFFFF"/>
        <w:spacing w:line="360" w:lineRule="auto"/>
        <w:ind w:right="176"/>
        <w:jc w:val="center"/>
        <w:outlineLvl w:val="0"/>
        <w:rPr>
          <w:rFonts w:cs="Calibri"/>
          <w:b/>
          <w:bCs/>
          <w:spacing w:val="-3"/>
          <w:szCs w:val="22"/>
        </w:rPr>
      </w:pPr>
      <w:r>
        <w:rPr>
          <w:rFonts w:cs="Calibri"/>
          <w:b/>
          <w:bCs/>
          <w:spacing w:val="-3"/>
          <w:szCs w:val="22"/>
        </w:rPr>
        <w:t>OŚWIADCZENIE</w:t>
      </w:r>
    </w:p>
    <w:p w14:paraId="5E7574D8" w14:textId="77777777" w:rsidR="0032156C" w:rsidRDefault="0032156C" w:rsidP="004536AE">
      <w:pPr>
        <w:jc w:val="center"/>
        <w:rPr>
          <w:rFonts w:cs="Calibri"/>
          <w:b/>
          <w:szCs w:val="22"/>
        </w:rPr>
      </w:pPr>
      <w:r w:rsidRPr="00112D9E">
        <w:rPr>
          <w:rFonts w:cs="Calibri"/>
          <w:b/>
          <w:szCs w:val="32"/>
        </w:rPr>
        <w:t>Świadczenie usług transportowych dla dzieci dojeżdżających do placówek oświatowych Gminy Malbork</w:t>
      </w:r>
    </w:p>
    <w:p w14:paraId="5B106F1D" w14:textId="77777777" w:rsidR="0032156C" w:rsidRDefault="0032156C" w:rsidP="004C548F">
      <w:pPr>
        <w:shd w:val="clear" w:color="auto" w:fill="FFFFFF"/>
        <w:spacing w:before="288" w:after="120"/>
        <w:ind w:right="176" w:firstLine="539"/>
        <w:jc w:val="both"/>
        <w:rPr>
          <w:rFonts w:cs="Calibri"/>
          <w:bCs/>
          <w:szCs w:val="22"/>
          <w:shd w:val="clear" w:color="auto" w:fill="FFFFFF"/>
        </w:rPr>
      </w:pPr>
      <w:r>
        <w:rPr>
          <w:rFonts w:cs="Calibri"/>
          <w:bCs/>
          <w:spacing w:val="-3"/>
          <w:szCs w:val="22"/>
        </w:rPr>
        <w:t xml:space="preserve">Oświadczamy, że </w:t>
      </w:r>
      <w:r w:rsidRPr="003D0554">
        <w:rPr>
          <w:rFonts w:cs="Calibri"/>
          <w:bCs/>
          <w:szCs w:val="22"/>
          <w:shd w:val="clear" w:color="auto" w:fill="FFFFFF"/>
        </w:rPr>
        <w:t>nie podlega</w:t>
      </w:r>
      <w:r>
        <w:rPr>
          <w:rFonts w:cs="Calibri"/>
          <w:bCs/>
          <w:szCs w:val="22"/>
          <w:shd w:val="clear" w:color="auto" w:fill="FFFFFF"/>
        </w:rPr>
        <w:t>my</w:t>
      </w:r>
      <w:r w:rsidRPr="003D0554">
        <w:rPr>
          <w:rFonts w:cs="Calibri"/>
          <w:bCs/>
          <w:szCs w:val="22"/>
          <w:shd w:val="clear" w:color="auto" w:fill="FFFFFF"/>
        </w:rPr>
        <w:t xml:space="preserve"> wykluczeniu</w:t>
      </w:r>
      <w:r>
        <w:rPr>
          <w:rFonts w:cs="Calibri"/>
          <w:bCs/>
          <w:szCs w:val="22"/>
          <w:shd w:val="clear" w:color="auto" w:fill="FFFFFF"/>
        </w:rPr>
        <w:t xml:space="preserve"> na podstawie art. 108 Pzp1</w:t>
      </w:r>
      <w:r>
        <w:rPr>
          <w:rStyle w:val="Odwoanieprzypisudolnego"/>
          <w:rFonts w:cs="Calibri"/>
          <w:bCs/>
          <w:szCs w:val="22"/>
          <w:shd w:val="clear" w:color="auto" w:fill="FFFFFF"/>
        </w:rPr>
        <w:footnoteReference w:id="1"/>
      </w:r>
      <w:r w:rsidRPr="003D0554">
        <w:rPr>
          <w:rFonts w:cs="Calibri"/>
          <w:bCs/>
          <w:szCs w:val="22"/>
          <w:shd w:val="clear" w:color="auto" w:fill="FFFFFF"/>
        </w:rPr>
        <w:t xml:space="preserve"> oraz spełnia</w:t>
      </w:r>
      <w:r>
        <w:rPr>
          <w:rFonts w:cs="Calibri"/>
          <w:bCs/>
          <w:szCs w:val="22"/>
          <w:shd w:val="clear" w:color="auto" w:fill="FFFFFF"/>
        </w:rPr>
        <w:t>my</w:t>
      </w:r>
      <w:r w:rsidRPr="003D0554">
        <w:rPr>
          <w:rFonts w:cs="Calibri"/>
          <w:bCs/>
          <w:szCs w:val="22"/>
          <w:shd w:val="clear" w:color="auto" w:fill="FFFFFF"/>
        </w:rPr>
        <w:t xml:space="preserve"> warunki udziału w </w:t>
      </w:r>
      <w:r>
        <w:rPr>
          <w:rFonts w:cs="Calibri"/>
          <w:bCs/>
          <w:szCs w:val="22"/>
          <w:shd w:val="clear" w:color="auto" w:fill="FFFFFF"/>
        </w:rPr>
        <w:t xml:space="preserve">niniejszym </w:t>
      </w:r>
      <w:r w:rsidRPr="003D0554">
        <w:rPr>
          <w:rFonts w:cs="Calibri"/>
          <w:bCs/>
          <w:szCs w:val="22"/>
          <w:shd w:val="clear" w:color="auto" w:fill="FFFFFF"/>
        </w:rPr>
        <w:t>postępowaniu</w:t>
      </w:r>
      <w:r>
        <w:rPr>
          <w:rFonts w:cs="Calibri"/>
          <w:bCs/>
          <w:szCs w:val="22"/>
          <w:shd w:val="clear" w:color="auto" w:fill="FFFFFF"/>
        </w:rPr>
        <w:t>, tj:</w:t>
      </w:r>
    </w:p>
    <w:p w14:paraId="208393EA" w14:textId="77777777" w:rsidR="0032156C" w:rsidRPr="00C42197" w:rsidRDefault="0032156C" w:rsidP="00DD251C">
      <w:pPr>
        <w:numPr>
          <w:ilvl w:val="0"/>
          <w:numId w:val="4"/>
        </w:numPr>
        <w:shd w:val="clear" w:color="auto" w:fill="FFFFFF"/>
        <w:ind w:left="714" w:right="176" w:hanging="357"/>
        <w:jc w:val="both"/>
        <w:rPr>
          <w:rFonts w:cs="Calibri"/>
          <w:bCs/>
          <w:szCs w:val="22"/>
          <w:shd w:val="clear" w:color="auto" w:fill="FFFFFF"/>
        </w:rPr>
      </w:pPr>
      <w:r>
        <w:rPr>
          <w:rFonts w:cs="Calibri"/>
          <w:szCs w:val="22"/>
        </w:rPr>
        <w:t>dysponujemy</w:t>
      </w:r>
      <w:r w:rsidRPr="001508B8">
        <w:rPr>
          <w:rFonts w:cs="Calibri"/>
          <w:szCs w:val="22"/>
        </w:rPr>
        <w:t xml:space="preserve"> </w:t>
      </w:r>
      <w:r>
        <w:rPr>
          <w:rFonts w:cs="Calibri"/>
          <w:szCs w:val="22"/>
        </w:rPr>
        <w:t>odpowiednimi</w:t>
      </w:r>
      <w:r w:rsidRPr="001508B8">
        <w:rPr>
          <w:rFonts w:cs="Calibri"/>
          <w:szCs w:val="22"/>
        </w:rPr>
        <w:t xml:space="preserve"> </w:t>
      </w:r>
      <w:r w:rsidRPr="00FB1030">
        <w:rPr>
          <w:rFonts w:cs="Calibri"/>
        </w:rPr>
        <w:t xml:space="preserve">uprawnieniami do </w:t>
      </w:r>
      <w:r>
        <w:rPr>
          <w:rFonts w:cs="Calibri"/>
        </w:rPr>
        <w:t>realizacji przedmiotu zamówienia, tj.:</w:t>
      </w:r>
    </w:p>
    <w:p w14:paraId="72CE2C74" w14:textId="77777777" w:rsidR="0032156C" w:rsidRDefault="0032156C" w:rsidP="00DD18FE">
      <w:pPr>
        <w:spacing w:after="120"/>
        <w:ind w:left="901" w:hanging="181"/>
        <w:jc w:val="both"/>
        <w:rPr>
          <w:rFonts w:cs="Calibri"/>
        </w:rPr>
      </w:pPr>
      <w:r>
        <w:rPr>
          <w:rFonts w:cs="Calibri"/>
        </w:rPr>
        <w:t xml:space="preserve">- </w:t>
      </w:r>
      <w:r>
        <w:rPr>
          <w:rFonts w:cs="Calibri"/>
        </w:rPr>
        <w:tab/>
      </w:r>
      <w:r>
        <w:rPr>
          <w:rFonts w:cs="Calibri"/>
          <w:szCs w:val="22"/>
        </w:rPr>
        <w:t>posiadamy</w:t>
      </w:r>
      <w:r>
        <w:rPr>
          <w:rFonts w:cs="Calibri"/>
        </w:rPr>
        <w:t xml:space="preserve"> </w:t>
      </w:r>
      <w:r w:rsidRPr="00BD3BBE">
        <w:rPr>
          <w:rFonts w:cs="Calibri"/>
        </w:rPr>
        <w:t>aktualn</w:t>
      </w:r>
      <w:r>
        <w:rPr>
          <w:rFonts w:cs="Calibri"/>
        </w:rPr>
        <w:t>ą</w:t>
      </w:r>
      <w:r w:rsidRPr="00BD3BBE">
        <w:rPr>
          <w:rFonts w:cs="Calibri"/>
        </w:rPr>
        <w:t xml:space="preserve"> licencj</w:t>
      </w:r>
      <w:r>
        <w:rPr>
          <w:rFonts w:cs="Calibri"/>
        </w:rPr>
        <w:t>ę</w:t>
      </w:r>
      <w:r w:rsidRPr="00BD3BBE">
        <w:rPr>
          <w:rFonts w:cs="Calibri"/>
        </w:rPr>
        <w:t xml:space="preserve"> na wykonywanie krajowego transportu drogowego osób - w zakresie niezbędnym do wykonania zamówienia,</w:t>
      </w:r>
    </w:p>
    <w:p w14:paraId="6A8C6409" w14:textId="77777777" w:rsidR="0032156C" w:rsidRPr="00DD251C" w:rsidRDefault="0032156C" w:rsidP="00DD18FE">
      <w:pPr>
        <w:spacing w:after="120"/>
        <w:ind w:left="901" w:hanging="181"/>
        <w:jc w:val="both"/>
        <w:rPr>
          <w:rFonts w:cs="Calibri"/>
        </w:rPr>
      </w:pPr>
      <w:r>
        <w:rPr>
          <w:rFonts w:ascii="Arial" w:hAnsi="Arial" w:cs="Arial"/>
          <w:b/>
          <w:sz w:val="18"/>
          <w:szCs w:val="18"/>
        </w:rPr>
        <w:t xml:space="preserve">- </w:t>
      </w:r>
      <w:r>
        <w:rPr>
          <w:rFonts w:ascii="Arial" w:hAnsi="Arial" w:cs="Arial"/>
          <w:b/>
          <w:sz w:val="18"/>
          <w:szCs w:val="18"/>
        </w:rPr>
        <w:tab/>
      </w:r>
      <w:r w:rsidRPr="000745FA">
        <w:rPr>
          <w:rFonts w:cs="Calibri"/>
          <w:b/>
          <w:szCs w:val="22"/>
        </w:rPr>
        <w:t>do dnia 31.08.2024 posiadać będzie</w:t>
      </w:r>
      <w:r>
        <w:rPr>
          <w:rFonts w:cs="Calibri"/>
          <w:b/>
          <w:szCs w:val="22"/>
        </w:rPr>
        <w:t>my</w:t>
      </w:r>
      <w:r w:rsidRPr="000745FA">
        <w:rPr>
          <w:rFonts w:cs="Calibri"/>
          <w:szCs w:val="22"/>
        </w:rPr>
        <w:t xml:space="preserve"> zezwolenie na wykonywanie krajowego drogowego przewozu osób w ramach przewozów regularnych na obszarze gminy - zgodnie z ustawą z dnia 06 września 2001r. o transporcie drogowym</w:t>
      </w:r>
    </w:p>
    <w:p w14:paraId="26E69DE3" w14:textId="77777777" w:rsidR="0032156C" w:rsidRPr="00C42197" w:rsidRDefault="0032156C" w:rsidP="00DD251C">
      <w:pPr>
        <w:numPr>
          <w:ilvl w:val="0"/>
          <w:numId w:val="4"/>
        </w:numPr>
        <w:shd w:val="clear" w:color="auto" w:fill="FFFFFF"/>
        <w:ind w:left="714" w:right="176" w:hanging="357"/>
        <w:rPr>
          <w:rFonts w:cs="Calibri"/>
          <w:bCs/>
          <w:szCs w:val="22"/>
          <w:shd w:val="clear" w:color="auto" w:fill="FFFFFF"/>
        </w:rPr>
      </w:pPr>
      <w:r>
        <w:rPr>
          <w:rFonts w:cs="Calibri"/>
          <w:szCs w:val="22"/>
        </w:rPr>
        <w:t>dysponujemy</w:t>
      </w:r>
      <w:r w:rsidRPr="001508B8">
        <w:rPr>
          <w:rFonts w:cs="Calibri"/>
          <w:szCs w:val="22"/>
        </w:rPr>
        <w:t xml:space="preserve"> </w:t>
      </w:r>
      <w:r>
        <w:rPr>
          <w:rFonts w:cs="Calibri"/>
          <w:szCs w:val="22"/>
        </w:rPr>
        <w:t>odpowiednią</w:t>
      </w:r>
      <w:r w:rsidRPr="001508B8">
        <w:rPr>
          <w:rFonts w:cs="Calibri"/>
          <w:szCs w:val="22"/>
        </w:rPr>
        <w:t xml:space="preserve"> </w:t>
      </w:r>
      <w:r>
        <w:rPr>
          <w:rFonts w:cs="Calibri"/>
          <w:szCs w:val="22"/>
        </w:rPr>
        <w:t xml:space="preserve">zdolnością </w:t>
      </w:r>
      <w:r w:rsidRPr="00B468DA">
        <w:rPr>
          <w:rFonts w:cs="Calibri"/>
          <w:szCs w:val="22"/>
        </w:rPr>
        <w:t>techniczną i zawodową</w:t>
      </w:r>
      <w:r>
        <w:rPr>
          <w:rFonts w:cs="Calibri"/>
          <w:b/>
          <w:szCs w:val="22"/>
        </w:rPr>
        <w:t xml:space="preserve">, </w:t>
      </w:r>
      <w:r>
        <w:rPr>
          <w:rFonts w:cs="Calibri"/>
        </w:rPr>
        <w:t>tj.:</w:t>
      </w:r>
    </w:p>
    <w:p w14:paraId="7843E787" w14:textId="77777777" w:rsidR="0032156C" w:rsidRDefault="0032156C" w:rsidP="00DD251C">
      <w:pPr>
        <w:tabs>
          <w:tab w:val="left" w:pos="900"/>
        </w:tabs>
        <w:ind w:left="900" w:hanging="180"/>
        <w:jc w:val="both"/>
        <w:outlineLvl w:val="0"/>
        <w:rPr>
          <w:rStyle w:val="Teksttreci2"/>
          <w:rFonts w:cs="Calibri"/>
          <w:b/>
          <w:sz w:val="24"/>
        </w:rPr>
      </w:pPr>
      <w:r>
        <w:rPr>
          <w:rStyle w:val="Teksttreci2"/>
          <w:rFonts w:cs="Calibri"/>
          <w:color w:val="000000"/>
          <w:szCs w:val="18"/>
        </w:rPr>
        <w:t xml:space="preserve">- </w:t>
      </w:r>
      <w:r>
        <w:rPr>
          <w:rStyle w:val="Teksttreci2"/>
          <w:rFonts w:cs="Calibri"/>
          <w:color w:val="000000"/>
          <w:szCs w:val="18"/>
        </w:rPr>
        <w:tab/>
      </w:r>
      <w:r w:rsidRPr="009D69AF">
        <w:rPr>
          <w:rStyle w:val="Teksttreci2"/>
          <w:rFonts w:cs="Calibri"/>
          <w:color w:val="000000"/>
          <w:szCs w:val="18"/>
        </w:rPr>
        <w:t xml:space="preserve">co najmniej </w:t>
      </w:r>
      <w:r>
        <w:rPr>
          <w:rStyle w:val="Teksttreci2"/>
          <w:rFonts w:cs="Calibri"/>
          <w:color w:val="000000"/>
          <w:szCs w:val="18"/>
        </w:rPr>
        <w:t>8</w:t>
      </w:r>
      <w:r w:rsidRPr="009D69AF">
        <w:rPr>
          <w:rStyle w:val="Teksttreci2"/>
          <w:rFonts w:cs="Calibri"/>
          <w:color w:val="000000"/>
          <w:szCs w:val="18"/>
        </w:rPr>
        <w:t xml:space="preserve"> pojazdami (autobusy), w tym 2 zastępcze przystosowanymi do przewozu osób. Ilość miejsc siedzących w każdym pojeździe od 50 do 59, </w:t>
      </w:r>
      <w:r w:rsidRPr="00C42197">
        <w:rPr>
          <w:rStyle w:val="Teksttreci2"/>
          <w:rFonts w:cs="Calibri"/>
          <w:b/>
          <w:color w:val="000000"/>
          <w:szCs w:val="18"/>
        </w:rPr>
        <w:t>których wiek</w:t>
      </w:r>
      <w:r>
        <w:rPr>
          <w:rStyle w:val="Teksttreci2"/>
          <w:rFonts w:cs="Calibri"/>
          <w:color w:val="000000"/>
          <w:szCs w:val="18"/>
        </w:rPr>
        <w:t xml:space="preserve"> </w:t>
      </w:r>
      <w:r>
        <w:rPr>
          <w:rStyle w:val="Teksttreci2"/>
          <w:rFonts w:cs="Calibri"/>
          <w:b/>
          <w:color w:val="000000"/>
          <w:szCs w:val="22"/>
        </w:rPr>
        <w:t>(licząc od roku produkcji) nie przekracza 14 lat</w:t>
      </w:r>
    </w:p>
    <w:p w14:paraId="60160C9E" w14:textId="77777777" w:rsidR="0032156C" w:rsidRDefault="0032156C" w:rsidP="004C548F">
      <w:pPr>
        <w:tabs>
          <w:tab w:val="left" w:pos="900"/>
        </w:tabs>
        <w:ind w:left="900" w:hanging="180"/>
        <w:jc w:val="both"/>
        <w:outlineLvl w:val="0"/>
        <w:rPr>
          <w:rStyle w:val="Teksttreci2"/>
          <w:rFonts w:cs="Calibri"/>
          <w:color w:val="000000"/>
          <w:szCs w:val="18"/>
        </w:rPr>
      </w:pPr>
      <w:r>
        <w:rPr>
          <w:rStyle w:val="Teksttreci2"/>
          <w:rFonts w:cs="Calibri"/>
          <w:b/>
          <w:sz w:val="24"/>
        </w:rPr>
        <w:t xml:space="preserve">- </w:t>
      </w:r>
      <w:r>
        <w:rPr>
          <w:rStyle w:val="Teksttreci2"/>
          <w:rFonts w:cs="Calibri"/>
          <w:b/>
          <w:sz w:val="24"/>
        </w:rPr>
        <w:tab/>
      </w:r>
      <w:r w:rsidRPr="009D69AF">
        <w:rPr>
          <w:rStyle w:val="Teksttreci2"/>
          <w:rFonts w:cs="Calibri"/>
          <w:color w:val="000000"/>
          <w:szCs w:val="18"/>
        </w:rPr>
        <w:t xml:space="preserve">w tym dopuszcza się 2 pojazdy o ilości miejsc siedzących od 15 do 35, </w:t>
      </w:r>
      <w:r w:rsidRPr="00C42197">
        <w:rPr>
          <w:rStyle w:val="Teksttreci2"/>
          <w:rFonts w:cs="Calibri"/>
          <w:b/>
          <w:color w:val="000000"/>
          <w:szCs w:val="18"/>
        </w:rPr>
        <w:t>których wiek</w:t>
      </w:r>
      <w:r>
        <w:rPr>
          <w:rStyle w:val="Teksttreci2"/>
          <w:rFonts w:cs="Calibri"/>
          <w:color w:val="000000"/>
          <w:szCs w:val="18"/>
        </w:rPr>
        <w:t xml:space="preserve"> </w:t>
      </w:r>
      <w:r>
        <w:rPr>
          <w:rStyle w:val="Teksttreci2"/>
          <w:rFonts w:cs="Calibri"/>
          <w:b/>
          <w:color w:val="000000"/>
          <w:szCs w:val="22"/>
        </w:rPr>
        <w:t>(licząc od roku produkcji) nie przekracza 14 lat</w:t>
      </w:r>
      <w:r>
        <w:rPr>
          <w:rStyle w:val="Teksttreci2"/>
          <w:rFonts w:cs="Calibri"/>
          <w:color w:val="000000"/>
          <w:szCs w:val="22"/>
        </w:rPr>
        <w:t>.</w:t>
      </w:r>
      <w:r w:rsidRPr="009D69AF">
        <w:rPr>
          <w:rStyle w:val="Teksttreci2"/>
          <w:rFonts w:cs="Calibri"/>
          <w:color w:val="000000"/>
          <w:szCs w:val="18"/>
        </w:rPr>
        <w:t xml:space="preserve"> </w:t>
      </w:r>
    </w:p>
    <w:p w14:paraId="48EEFCDD" w14:textId="77777777" w:rsidR="0032156C" w:rsidRPr="004C548F" w:rsidRDefault="0032156C" w:rsidP="004C548F">
      <w:pPr>
        <w:tabs>
          <w:tab w:val="left" w:pos="900"/>
        </w:tabs>
        <w:ind w:left="900" w:hanging="180"/>
        <w:jc w:val="both"/>
        <w:outlineLvl w:val="0"/>
        <w:rPr>
          <w:rStyle w:val="Teksttreci2"/>
          <w:rFonts w:cs="Calibri"/>
          <w:color w:val="000000"/>
          <w:szCs w:val="18"/>
        </w:rPr>
      </w:pPr>
      <w:r>
        <w:rPr>
          <w:rStyle w:val="Teksttreci2"/>
          <w:rFonts w:cs="Calibri"/>
          <w:b/>
          <w:sz w:val="24"/>
        </w:rPr>
        <w:t>-</w:t>
      </w:r>
      <w:r>
        <w:rPr>
          <w:rStyle w:val="Teksttreci2"/>
          <w:rFonts w:cs="Calibri"/>
          <w:b/>
          <w:color w:val="000000"/>
          <w:szCs w:val="22"/>
        </w:rPr>
        <w:t xml:space="preserve">  </w:t>
      </w:r>
      <w:r w:rsidRPr="004C548F">
        <w:rPr>
          <w:rStyle w:val="Teksttreci2"/>
          <w:rFonts w:cs="Calibri"/>
          <w:color w:val="000000"/>
          <w:szCs w:val="22"/>
        </w:rPr>
        <w:t>pojazdy wyposażone są w system monitoringu:</w:t>
      </w:r>
    </w:p>
    <w:p w14:paraId="1367809B" w14:textId="77777777" w:rsidR="0032156C" w:rsidRDefault="0032156C" w:rsidP="004C548F">
      <w:pPr>
        <w:pStyle w:val="Teksttreci21"/>
        <w:shd w:val="clear" w:color="auto" w:fill="auto"/>
        <w:tabs>
          <w:tab w:val="left" w:pos="1080"/>
        </w:tabs>
        <w:spacing w:before="0" w:after="0" w:line="240" w:lineRule="auto"/>
        <w:ind w:left="1080" w:hanging="180"/>
        <w:rPr>
          <w:rStyle w:val="Teksttreci2"/>
          <w:rFonts w:cs="Calibri"/>
          <w:color w:val="000000"/>
          <w:sz w:val="22"/>
          <w:szCs w:val="22"/>
        </w:rPr>
      </w:pPr>
      <w:r>
        <w:rPr>
          <w:rStyle w:val="Teksttreci2"/>
          <w:rFonts w:cs="Calibri"/>
          <w:b/>
          <w:color w:val="000000"/>
          <w:sz w:val="22"/>
          <w:szCs w:val="22"/>
        </w:rPr>
        <w:t>* GPS, pozwalający na lokalizację pojazdu w czasie rzeczywistym, jak również odtworzenie trasy pojazdu z jego lokalizacją i prędkością</w:t>
      </w:r>
      <w:r>
        <w:rPr>
          <w:rStyle w:val="Teksttreci2"/>
          <w:rFonts w:cs="Calibri"/>
          <w:color w:val="000000"/>
          <w:sz w:val="22"/>
          <w:szCs w:val="22"/>
        </w:rPr>
        <w:t xml:space="preserve"> </w:t>
      </w:r>
    </w:p>
    <w:p w14:paraId="04BD7761" w14:textId="77777777" w:rsidR="0032156C" w:rsidRPr="004C548F" w:rsidRDefault="0032156C" w:rsidP="004C548F">
      <w:pPr>
        <w:pStyle w:val="Teksttreci21"/>
        <w:shd w:val="clear" w:color="auto" w:fill="auto"/>
        <w:tabs>
          <w:tab w:val="left" w:pos="1080"/>
        </w:tabs>
        <w:spacing w:before="0" w:after="0" w:line="240" w:lineRule="auto"/>
        <w:ind w:left="1080" w:hanging="180"/>
        <w:rPr>
          <w:rStyle w:val="Teksttreci2"/>
          <w:rFonts w:cs="Calibri"/>
          <w:color w:val="000000"/>
          <w:sz w:val="22"/>
          <w:szCs w:val="22"/>
        </w:rPr>
      </w:pPr>
      <w:r>
        <w:rPr>
          <w:rStyle w:val="Teksttreci2"/>
          <w:rFonts w:cs="Calibri"/>
          <w:color w:val="000000"/>
          <w:sz w:val="22"/>
          <w:szCs w:val="22"/>
        </w:rPr>
        <w:t xml:space="preserve">* </w:t>
      </w:r>
      <w:r w:rsidRPr="00532132">
        <w:rPr>
          <w:rStyle w:val="Teksttreci2"/>
          <w:rFonts w:cs="Calibri"/>
          <w:b/>
          <w:color w:val="000000"/>
          <w:sz w:val="22"/>
          <w:szCs w:val="22"/>
        </w:rPr>
        <w:t xml:space="preserve">video, </w:t>
      </w:r>
      <w:r>
        <w:rPr>
          <w:rStyle w:val="Teksttreci2"/>
          <w:rFonts w:cs="Calibri"/>
          <w:b/>
          <w:color w:val="000000"/>
          <w:sz w:val="22"/>
          <w:szCs w:val="22"/>
        </w:rPr>
        <w:t>z conajmnie czterema kamerami zintegrowanymi z rejestratorem podłączonym wewnątrz pojazdu</w:t>
      </w:r>
    </w:p>
    <w:p w14:paraId="73997923" w14:textId="77777777" w:rsidR="0032156C" w:rsidRPr="00C42197" w:rsidRDefault="0032156C" w:rsidP="00DD251C">
      <w:pPr>
        <w:tabs>
          <w:tab w:val="left" w:pos="900"/>
        </w:tabs>
        <w:spacing w:after="120"/>
        <w:ind w:left="901" w:hanging="181"/>
        <w:jc w:val="both"/>
        <w:outlineLvl w:val="0"/>
        <w:rPr>
          <w:rFonts w:cs="Calibri"/>
          <w:b/>
          <w:noProof/>
          <w:sz w:val="24"/>
        </w:rPr>
      </w:pPr>
      <w:r>
        <w:rPr>
          <w:rStyle w:val="Teksttreci2"/>
          <w:rFonts w:cs="Calibri"/>
          <w:b/>
          <w:sz w:val="24"/>
        </w:rPr>
        <w:t>-</w:t>
      </w:r>
      <w:r>
        <w:rPr>
          <w:rStyle w:val="Teksttreci2"/>
          <w:rFonts w:cs="Calibri"/>
          <w:color w:val="000000"/>
          <w:szCs w:val="18"/>
        </w:rPr>
        <w:tab/>
        <w:t>p</w:t>
      </w:r>
      <w:r w:rsidRPr="009D69AF">
        <w:rPr>
          <w:rStyle w:val="Teksttreci2"/>
          <w:rFonts w:cs="Calibri"/>
          <w:color w:val="000000"/>
          <w:szCs w:val="18"/>
        </w:rPr>
        <w:t xml:space="preserve">ojazdy </w:t>
      </w:r>
      <w:r>
        <w:rPr>
          <w:rStyle w:val="Teksttreci2"/>
          <w:rFonts w:cs="Calibri"/>
          <w:color w:val="000000"/>
          <w:szCs w:val="18"/>
        </w:rPr>
        <w:t>spełniają</w:t>
      </w:r>
      <w:r w:rsidRPr="009D69AF">
        <w:rPr>
          <w:rStyle w:val="Teksttreci2"/>
          <w:rFonts w:cs="Calibri"/>
          <w:color w:val="000000"/>
          <w:szCs w:val="18"/>
        </w:rPr>
        <w:t xml:space="preserve"> wymagania Rozporządzenia Ministra Infrastruktury z dnia 31.12.2002 r. w sprawie warunków technicznych pojazdów oraz zakresu ich niezbędnego wyposażenia. </w:t>
      </w:r>
      <w:r>
        <w:rPr>
          <w:rStyle w:val="Teksttreci2"/>
          <w:rFonts w:cs="Calibri"/>
          <w:color w:val="000000"/>
          <w:szCs w:val="18"/>
        </w:rPr>
        <w:t>Spełniają</w:t>
      </w:r>
      <w:r w:rsidRPr="009D69AF">
        <w:rPr>
          <w:rStyle w:val="Teksttreci2"/>
          <w:rFonts w:cs="Calibri"/>
          <w:color w:val="000000"/>
          <w:szCs w:val="18"/>
        </w:rPr>
        <w:t xml:space="preserve"> również wa</w:t>
      </w:r>
      <w:r>
        <w:rPr>
          <w:rStyle w:val="Teksttreci2"/>
          <w:rFonts w:cs="Calibri"/>
          <w:color w:val="000000"/>
          <w:szCs w:val="18"/>
        </w:rPr>
        <w:t>runki wyposażenia określone w S</w:t>
      </w:r>
      <w:r w:rsidRPr="009D69AF">
        <w:rPr>
          <w:rStyle w:val="Teksttreci2"/>
          <w:rFonts w:cs="Calibri"/>
          <w:color w:val="000000"/>
          <w:szCs w:val="18"/>
        </w:rPr>
        <w:t>WZ</w:t>
      </w:r>
    </w:p>
    <w:p w14:paraId="61C916B2" w14:textId="77777777" w:rsidR="0032156C" w:rsidRPr="0017002E" w:rsidRDefault="0032156C" w:rsidP="000745FA">
      <w:pPr>
        <w:numPr>
          <w:ilvl w:val="0"/>
          <w:numId w:val="4"/>
        </w:numPr>
        <w:shd w:val="clear" w:color="auto" w:fill="FFFFFF"/>
        <w:spacing w:line="276" w:lineRule="auto"/>
        <w:ind w:left="714" w:right="176" w:hanging="357"/>
        <w:rPr>
          <w:rFonts w:cs="Calibri"/>
          <w:bCs/>
          <w:spacing w:val="-3"/>
          <w:sz w:val="20"/>
          <w:szCs w:val="20"/>
        </w:rPr>
      </w:pPr>
      <w:r>
        <w:rPr>
          <w:rFonts w:cs="Calibri"/>
          <w:szCs w:val="22"/>
        </w:rPr>
        <w:t>dysponujemy</w:t>
      </w:r>
      <w:r w:rsidRPr="00DF7CF4">
        <w:rPr>
          <w:rFonts w:cs="Calibri"/>
          <w:szCs w:val="22"/>
        </w:rPr>
        <w:t xml:space="preserve"> </w:t>
      </w:r>
      <w:r>
        <w:rPr>
          <w:rFonts w:cs="Calibri"/>
          <w:szCs w:val="22"/>
        </w:rPr>
        <w:t>odpowiednią sytuacją ekonomiczną i finansową.</w:t>
      </w:r>
      <w:r w:rsidRPr="0017002E">
        <w:rPr>
          <w:rFonts w:cs="Calibri"/>
          <w:bCs/>
          <w:spacing w:val="-3"/>
          <w:sz w:val="20"/>
          <w:szCs w:val="20"/>
        </w:rPr>
        <w:t xml:space="preserve"> </w:t>
      </w:r>
    </w:p>
    <w:sectPr w:rsidR="0032156C" w:rsidRPr="0017002E" w:rsidSect="000745F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078" w:right="926" w:bottom="899" w:left="993" w:header="0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EFAC1" w14:textId="77777777" w:rsidR="0032156C" w:rsidRDefault="0032156C" w:rsidP="00AA34E6">
      <w:r>
        <w:separator/>
      </w:r>
    </w:p>
  </w:endnote>
  <w:endnote w:type="continuationSeparator" w:id="0">
    <w:p w14:paraId="6740225B" w14:textId="77777777" w:rsidR="0032156C" w:rsidRDefault="0032156C" w:rsidP="00AA3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3B103" w14:textId="77777777" w:rsidR="00DC2F31" w:rsidRDefault="00DC2F3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89A1D" w14:textId="77777777" w:rsidR="00DC2F31" w:rsidRDefault="00DC2F3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76BDA" w14:textId="77777777" w:rsidR="00DC2F31" w:rsidRDefault="00DC2F3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55DE5" w14:textId="77777777" w:rsidR="0032156C" w:rsidRDefault="0032156C" w:rsidP="00AA34E6">
      <w:r>
        <w:separator/>
      </w:r>
    </w:p>
  </w:footnote>
  <w:footnote w:type="continuationSeparator" w:id="0">
    <w:p w14:paraId="4E9F74EC" w14:textId="77777777" w:rsidR="0032156C" w:rsidRDefault="0032156C" w:rsidP="00AA34E6">
      <w:r>
        <w:continuationSeparator/>
      </w:r>
    </w:p>
  </w:footnote>
  <w:footnote w:id="1">
    <w:p w14:paraId="0D4D823F" w14:textId="77777777" w:rsidR="0032156C" w:rsidRPr="000745FA" w:rsidRDefault="0032156C" w:rsidP="00E436A7">
      <w:pPr>
        <w:jc w:val="both"/>
        <w:rPr>
          <w:rFonts w:cs="Calibri"/>
          <w:sz w:val="12"/>
          <w:szCs w:val="12"/>
        </w:rPr>
      </w:pPr>
      <w:r w:rsidRPr="000745FA">
        <w:rPr>
          <w:rStyle w:val="Odwoanieprzypisudolnego"/>
          <w:sz w:val="12"/>
          <w:szCs w:val="12"/>
        </w:rPr>
        <w:footnoteRef/>
      </w:r>
      <w:r w:rsidRPr="000745FA">
        <w:rPr>
          <w:sz w:val="12"/>
          <w:szCs w:val="12"/>
        </w:rPr>
        <w:t xml:space="preserve"> </w:t>
      </w:r>
      <w:r w:rsidRPr="000745FA">
        <w:rPr>
          <w:rStyle w:val="albalb-wt"/>
          <w:rFonts w:cs="Calibri"/>
          <w:b/>
          <w:bCs/>
          <w:sz w:val="12"/>
          <w:szCs w:val="12"/>
          <w:shd w:val="clear" w:color="auto" w:fill="FFFFFF"/>
        </w:rPr>
        <w:t>Art.  108. </w:t>
      </w:r>
      <w:r w:rsidRPr="000745FA">
        <w:rPr>
          <w:rStyle w:val="alb-s"/>
          <w:rFonts w:cs="Calibri"/>
          <w:b/>
          <w:bCs/>
          <w:sz w:val="12"/>
          <w:szCs w:val="12"/>
          <w:shd w:val="clear" w:color="auto" w:fill="FFFFFF"/>
        </w:rPr>
        <w:t> [Przesłanki obligatoryjnego wykluczenia wykonawców z postępowania]</w:t>
      </w:r>
    </w:p>
    <w:p w14:paraId="718A64BB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1. </w:t>
      </w:r>
      <w:r w:rsidRPr="000745FA">
        <w:rPr>
          <w:rFonts w:cs="Calibri"/>
          <w:sz w:val="12"/>
          <w:szCs w:val="12"/>
        </w:rPr>
        <w:t>Z postępowania o udzielenie zamówienia wyklucza się wykonawcę:</w:t>
      </w:r>
    </w:p>
    <w:p w14:paraId="65473C76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1)</w:t>
      </w:r>
      <w:r w:rsidRPr="000745FA">
        <w:rPr>
          <w:rFonts w:cs="Calibri"/>
          <w:sz w:val="12"/>
          <w:szCs w:val="12"/>
        </w:rPr>
        <w:t>będącego osobą fizyczną, którego prawomocnie skazano za przestępstwo:</w:t>
      </w:r>
    </w:p>
    <w:p w14:paraId="78E775AC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a)</w:t>
      </w:r>
      <w:r w:rsidRPr="000745FA">
        <w:rPr>
          <w:rFonts w:cs="Calibri"/>
          <w:sz w:val="12"/>
          <w:szCs w:val="12"/>
        </w:rPr>
        <w:t xml:space="preserve">udziału w zorganizowanej grupie przestępczej albo związku mającym na celu popełnienie przestępstwa lub przestępstwa skarbowego, o którym mowa w </w:t>
      </w:r>
      <w:hyperlink r:id="rId1" w:anchor="/document/16798683?unitId=art(258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258</w:t>
        </w:r>
      </w:hyperlink>
      <w:r w:rsidRPr="000745FA">
        <w:rPr>
          <w:rFonts w:cs="Calibri"/>
          <w:sz w:val="12"/>
          <w:szCs w:val="12"/>
        </w:rPr>
        <w:t xml:space="preserve"> Kodeksu karnego,</w:t>
      </w:r>
    </w:p>
    <w:p w14:paraId="629A3C85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b)</w:t>
      </w:r>
      <w:r w:rsidRPr="000745FA">
        <w:rPr>
          <w:rFonts w:cs="Calibri"/>
          <w:sz w:val="12"/>
          <w:szCs w:val="12"/>
        </w:rPr>
        <w:t xml:space="preserve">handlu ludźmi, o którym mowa w </w:t>
      </w:r>
      <w:hyperlink r:id="rId2" w:anchor="/document/16798683?unitId=art(189(a)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189a</w:t>
        </w:r>
      </w:hyperlink>
      <w:r w:rsidRPr="000745FA">
        <w:rPr>
          <w:rFonts w:cs="Calibri"/>
          <w:sz w:val="12"/>
          <w:szCs w:val="12"/>
        </w:rPr>
        <w:t xml:space="preserve"> Kodeksu karnego,</w:t>
      </w:r>
    </w:p>
    <w:p w14:paraId="5210B007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c)</w:t>
      </w:r>
      <w:r w:rsidRPr="000745FA">
        <w:rPr>
          <w:rFonts w:cs="Calibri"/>
          <w:sz w:val="12"/>
          <w:szCs w:val="12"/>
        </w:rPr>
        <w:t xml:space="preserve">o którym mowa w </w:t>
      </w:r>
      <w:hyperlink r:id="rId3" w:anchor="/document/16798683?unitId=art(228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228-230a</w:t>
        </w:r>
      </w:hyperlink>
      <w:r w:rsidRPr="000745FA">
        <w:rPr>
          <w:rFonts w:cs="Calibri"/>
          <w:sz w:val="12"/>
          <w:szCs w:val="12"/>
        </w:rPr>
        <w:t xml:space="preserve">, </w:t>
      </w:r>
      <w:hyperlink r:id="rId4" w:anchor="/document/16798683?unitId=art(250(a)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250a</w:t>
        </w:r>
      </w:hyperlink>
      <w:r w:rsidRPr="000745FA">
        <w:rPr>
          <w:rFonts w:cs="Calibri"/>
          <w:sz w:val="12"/>
          <w:szCs w:val="12"/>
        </w:rPr>
        <w:t xml:space="preserve"> Kodeksu karnego lub w art. 46 lub art. 48 ustawy z dnia 25 czerwca 2010 r. o sporcie,</w:t>
      </w:r>
    </w:p>
    <w:p w14:paraId="653DE418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d)</w:t>
      </w:r>
      <w:r w:rsidRPr="000745FA">
        <w:rPr>
          <w:rFonts w:cs="Calibri"/>
          <w:sz w:val="12"/>
          <w:szCs w:val="12"/>
        </w:rPr>
        <w:t xml:space="preserve">finansowania przestępstwa o charakterze terrorystycznym, o którym mowa w </w:t>
      </w:r>
      <w:hyperlink r:id="rId5" w:anchor="/document/16798683?unitId=art(165(a)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165a</w:t>
        </w:r>
      </w:hyperlink>
      <w:r w:rsidRPr="000745FA">
        <w:rPr>
          <w:rFonts w:cs="Calibri"/>
          <w:sz w:val="12"/>
          <w:szCs w:val="12"/>
        </w:rPr>
        <w:t xml:space="preserve"> Kodeksu karnego, lub przestępstwo udaremniania lub utrudniania stwierdzenia przestępnego pochodzenia pieniędzy lub ukrywania ich pochodzenia, o którym mowa w </w:t>
      </w:r>
      <w:hyperlink r:id="rId6" w:anchor="/document/16798683?unitId=art(299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299</w:t>
        </w:r>
      </w:hyperlink>
      <w:r w:rsidRPr="000745FA">
        <w:rPr>
          <w:rFonts w:cs="Calibri"/>
          <w:sz w:val="12"/>
          <w:szCs w:val="12"/>
        </w:rPr>
        <w:t xml:space="preserve"> Kodeksu karnego,</w:t>
      </w:r>
    </w:p>
    <w:p w14:paraId="1264479C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e)</w:t>
      </w:r>
      <w:r w:rsidRPr="000745FA">
        <w:rPr>
          <w:rFonts w:cs="Calibri"/>
          <w:sz w:val="12"/>
          <w:szCs w:val="12"/>
        </w:rPr>
        <w:t xml:space="preserve">o charakterze terrorystycznym, o którym mowa w </w:t>
      </w:r>
      <w:hyperlink r:id="rId7" w:anchor="/document/16798683?unitId=art(115)par(20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115 § 20</w:t>
        </w:r>
      </w:hyperlink>
      <w:r w:rsidRPr="000745FA">
        <w:rPr>
          <w:rFonts w:cs="Calibri"/>
          <w:sz w:val="12"/>
          <w:szCs w:val="12"/>
        </w:rPr>
        <w:t xml:space="preserve"> Kodeksu karnego, lub mające na celu popełnienie tego przestępstwa,</w:t>
      </w:r>
    </w:p>
    <w:p w14:paraId="2C1BEBD0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f) </w:t>
      </w:r>
      <w:r w:rsidRPr="000745FA">
        <w:rPr>
          <w:rStyle w:val="fn-refannotated-elem"/>
          <w:rFonts w:cs="Calibri"/>
          <w:sz w:val="12"/>
          <w:szCs w:val="12"/>
          <w:vertAlign w:val="superscript"/>
        </w:rPr>
        <w:t>31</w:t>
      </w:r>
      <w:r w:rsidRPr="000745FA">
        <w:rPr>
          <w:rFonts w:cs="Calibri"/>
          <w:sz w:val="12"/>
          <w:szCs w:val="12"/>
        </w:rPr>
        <w:t xml:space="preserve"> powierzenia wykonywania pracy małoletniemu cudzoziemcowi, o którym mowa w </w:t>
      </w:r>
      <w:hyperlink r:id="rId8" w:anchor="/document/17896506?unitId=art(9)ust(2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9 ust. 2</w:t>
        </w:r>
      </w:hyperlink>
      <w:r w:rsidRPr="000745FA">
        <w:rPr>
          <w:rFonts w:cs="Calibri"/>
          <w:sz w:val="12"/>
          <w:szCs w:val="12"/>
        </w:rPr>
        <w:t xml:space="preserve"> ustawy z dnia 15 czerwca 2012 r. o skutkach powierzania wykonywania pracy cudzoziemcom przebywającym wbrew przepisom na terytorium Rzeczypospolitej Polskiej (Dz. U. poz. 769),</w:t>
      </w:r>
    </w:p>
    <w:p w14:paraId="4632509F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g)</w:t>
      </w:r>
      <w:r w:rsidRPr="000745FA">
        <w:rPr>
          <w:rFonts w:cs="Calibri"/>
          <w:sz w:val="12"/>
          <w:szCs w:val="12"/>
        </w:rPr>
        <w:t xml:space="preserve">przeciwko obrotowi gospodarczemu, o których mowa w </w:t>
      </w:r>
      <w:hyperlink r:id="rId9" w:anchor="/document/16798683?unitId=art(296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296-307</w:t>
        </w:r>
      </w:hyperlink>
      <w:r w:rsidRPr="000745FA">
        <w:rPr>
          <w:rFonts w:cs="Calibri"/>
          <w:sz w:val="12"/>
          <w:szCs w:val="12"/>
        </w:rPr>
        <w:t xml:space="preserve"> Kodeksu karnego, przestępstwo oszustwa, o którym mowa w </w:t>
      </w:r>
      <w:hyperlink r:id="rId10" w:anchor="/document/16798683?unitId=art(286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286</w:t>
        </w:r>
      </w:hyperlink>
      <w:r w:rsidRPr="000745FA">
        <w:rPr>
          <w:rFonts w:cs="Calibri"/>
          <w:sz w:val="12"/>
          <w:szCs w:val="12"/>
        </w:rPr>
        <w:t xml:space="preserve"> Kodeksu karnego, przestępstwo przeciwko wiarygodności dokumentów, o których mowa w </w:t>
      </w:r>
      <w:hyperlink r:id="rId11" w:anchor="/document/16798683?unitId=art(270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270-277d</w:t>
        </w:r>
      </w:hyperlink>
      <w:r w:rsidRPr="000745FA">
        <w:rPr>
          <w:rFonts w:cs="Calibri"/>
          <w:sz w:val="12"/>
          <w:szCs w:val="12"/>
        </w:rPr>
        <w:t xml:space="preserve"> Kodeksu karnego, lub przestępstwo skarbowe,</w:t>
      </w:r>
    </w:p>
    <w:p w14:paraId="134BB73C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h)</w:t>
      </w:r>
      <w:r w:rsidRPr="000745FA">
        <w:rPr>
          <w:rFonts w:cs="Calibri"/>
          <w:sz w:val="12"/>
          <w:szCs w:val="12"/>
        </w:rPr>
        <w:t>o którym mowa w art. 9 ust. 1 i 3 lub art. 10 ustawy z dnia 15 czerwca 2012 r. o skutkach powierzania wykonywania pracy cudzoziemcom przebywającym wbrew przepisom na terytorium Rzeczypospolitej Polskiej</w:t>
      </w:r>
    </w:p>
    <w:p w14:paraId="5AC1399C" w14:textId="77777777" w:rsidR="0032156C" w:rsidRPr="000745FA" w:rsidRDefault="0032156C" w:rsidP="00E436A7">
      <w:pPr>
        <w:pStyle w:val="text-justifylist-indent-2"/>
        <w:shd w:val="clear" w:color="auto" w:fill="FFFFFF"/>
        <w:spacing w:before="0" w:beforeAutospacing="0" w:after="0" w:afterAutospacing="0"/>
        <w:ind w:left="116"/>
        <w:jc w:val="both"/>
        <w:rPr>
          <w:rFonts w:ascii="Calibri" w:hAnsi="Calibri" w:cs="Calibri"/>
          <w:sz w:val="12"/>
          <w:szCs w:val="12"/>
        </w:rPr>
      </w:pPr>
      <w:r w:rsidRPr="000745FA">
        <w:rPr>
          <w:rFonts w:ascii="Calibri" w:hAnsi="Calibri" w:cs="Calibri"/>
          <w:sz w:val="12"/>
          <w:szCs w:val="12"/>
        </w:rPr>
        <w:t>- lub za odpowiedni czyn zabroniony określony w przepisach prawa obcego;</w:t>
      </w:r>
    </w:p>
    <w:p w14:paraId="41CBF415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2)</w:t>
      </w:r>
      <w:r w:rsidRPr="000745FA">
        <w:rPr>
          <w:rFonts w:cs="Calibri"/>
          <w:sz w:val="12"/>
          <w:szCs w:val="12"/>
        </w:rPr>
        <w:t>jeżeli urzędującego członka jego organu zarządzającego lub nadzorczego, wspólnika spółki w spółce jawnej lub partnerskiej albo komplementariusza w spółce komandytowej lub komandytowo-akcyjnej lub prokurenta prawomocnie skazano za przestępstwo, o którym mowa w pkt 1;</w:t>
      </w:r>
    </w:p>
    <w:p w14:paraId="485F9E5F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3)</w:t>
      </w:r>
      <w:r w:rsidRPr="000745FA">
        <w:rPr>
          <w:rFonts w:cs="Calibri"/>
          <w:sz w:val="12"/>
          <w:szCs w:val="12"/>
        </w:rPr>
        <w:t>wobec którego wydano prawomocny wyrok sądu lub ostateczną decyzję administracyjną o zaleganiu z uiszczeniem podatków, opłat lub składek na ubezpieczenie społeczne lub zdrowotne, chyba że wykonawca odpowiednio przed upływem terminu do składania wniosków o dopuszczenie do udziału w postępowaniu albo przed upływem terminu składania ofert dokonał płatności należnych podatków, opłat lub składek na ubezpieczenie społeczne lub zdrowotne wraz z odsetkami lub grzywnami lub zawarł wiążące porozumienie w sprawie spłaty tych należności;</w:t>
      </w:r>
    </w:p>
    <w:p w14:paraId="174B8D10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4) </w:t>
      </w:r>
      <w:r w:rsidRPr="000745FA">
        <w:rPr>
          <w:rStyle w:val="fn-refannotated-elem"/>
          <w:rFonts w:cs="Calibri"/>
          <w:sz w:val="12"/>
          <w:szCs w:val="12"/>
          <w:vertAlign w:val="superscript"/>
        </w:rPr>
        <w:t>32</w:t>
      </w:r>
      <w:r w:rsidRPr="000745FA">
        <w:rPr>
          <w:rFonts w:cs="Calibri"/>
          <w:sz w:val="12"/>
          <w:szCs w:val="12"/>
        </w:rPr>
        <w:t> wobec którego prawomocnie orzeczono zakaz ubiegania się o zamówienia publiczne;</w:t>
      </w:r>
    </w:p>
    <w:p w14:paraId="486F5D87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5)</w:t>
      </w:r>
      <w:r w:rsidRPr="000745FA">
        <w:rPr>
          <w:rFonts w:cs="Calibri"/>
          <w:sz w:val="12"/>
          <w:szCs w:val="12"/>
        </w:rPr>
        <w:t xml:space="preserve">jeżeli zamawiający może stwierdzić, na podstawie wiarygodnych przesłanek, że wykonawca zawarł z innymi wykonawcami porozumienie mające na celu zakłócenie konkurencji, w szczególności jeżeli należąc do tej samej grupy kapitałowej w rozumieniu </w:t>
      </w:r>
      <w:hyperlink r:id="rId12" w:anchor="/document/17337528?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ustawy</w:t>
        </w:r>
      </w:hyperlink>
      <w:r w:rsidRPr="000745FA">
        <w:rPr>
          <w:rFonts w:cs="Calibri"/>
          <w:sz w:val="12"/>
          <w:szCs w:val="12"/>
        </w:rPr>
        <w:t xml:space="preserve"> z dnia 16 lutego 2007 r. o ochronie konkurencji i konsumentów, złożyli odrębne oferty, oferty częściowe lub wnioski o dopuszczenie do udziału w postępowaniu, chyba że wykażą, że przygotowali te oferty lub wnioski niezależnie od siebie;</w:t>
      </w:r>
    </w:p>
    <w:p w14:paraId="7363DF27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6)</w:t>
      </w:r>
      <w:r w:rsidRPr="000745FA">
        <w:rPr>
          <w:rFonts w:cs="Calibri"/>
          <w:sz w:val="12"/>
          <w:szCs w:val="12"/>
        </w:rPr>
        <w:t xml:space="preserve">jeżeli, w przypadkach, o których mowa w art. 85 ust. 1, doszło do zakłócenia konkurencji wynikającego z wcześniejszego zaangażowania tego wykonawcy lub podmiotu, który należy z wykonawcą do tej samej grupy kapitałowej w rozumieniu </w:t>
      </w:r>
      <w:hyperlink r:id="rId13" w:anchor="/document/17337528?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ustawy</w:t>
        </w:r>
      </w:hyperlink>
      <w:r w:rsidRPr="000745FA">
        <w:rPr>
          <w:rFonts w:cs="Calibri"/>
          <w:sz w:val="12"/>
          <w:szCs w:val="12"/>
        </w:rPr>
        <w:t xml:space="preserve"> z dnia 16 lutego 2007 r. o ochronie konkurencji i konsumentów, chyba że spowodowane tym zakłócenie konkurencji może być wyeliminowane w inny sposób niż przez wykluczenie wykonawcy z udziału w postępowaniu o udzielenie zamówienia.</w:t>
      </w:r>
    </w:p>
    <w:p w14:paraId="5974D693" w14:textId="77777777" w:rsidR="0032156C" w:rsidRDefault="0032156C" w:rsidP="00E436A7">
      <w:pPr>
        <w:shd w:val="clear" w:color="auto" w:fill="FFFFFF"/>
        <w:jc w:val="both"/>
      </w:pPr>
      <w:r w:rsidRPr="000745FA">
        <w:rPr>
          <w:rStyle w:val="alb"/>
          <w:rFonts w:cs="Calibri"/>
          <w:sz w:val="12"/>
          <w:szCs w:val="12"/>
        </w:rPr>
        <w:t>2. </w:t>
      </w:r>
      <w:r w:rsidRPr="000745FA">
        <w:rPr>
          <w:rFonts w:cs="Calibri"/>
          <w:sz w:val="12"/>
          <w:szCs w:val="12"/>
        </w:rPr>
        <w:t xml:space="preserve">Z postępowania o udzielenie zamówienia, w przypadku zamówienia o wartości równej lub przekraczającej wyrażoną w złotych równowartość kwoty dla robót budowlanych - 20 000 000 euro, a dla dostaw lub usług - 10 000 000 euro, wyklucza się wykonawcę, który udaremnia lub utrudnia stwierdzenie przestępnego pochodzenia pieniędzy lub ukrywa ich pochodzenie, w związku z brakiem możliwości ustalenia beneficjenta rzeczywistego, w rozumieniu </w:t>
      </w:r>
      <w:hyperlink r:id="rId14" w:anchor="/document/18708093?unitId=art(2)ust(2)pkt(1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2 ust. 2 pkt 1</w:t>
        </w:r>
      </w:hyperlink>
      <w:r w:rsidRPr="000745FA">
        <w:rPr>
          <w:rFonts w:cs="Calibri"/>
          <w:sz w:val="12"/>
          <w:szCs w:val="12"/>
        </w:rPr>
        <w:t xml:space="preserve"> ustawy z dnia 1 marca 2018 r. o przeciwdziałaniu praniu pieniędzy oraz finansowaniu terroryzmu (Dz. U. z 2019 r. poz. 1115, 1520, 1655 i 1798).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3C119" w14:textId="77777777" w:rsidR="00DC2F31" w:rsidRDefault="00DC2F3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B09B76" w14:textId="77777777" w:rsidR="0032156C" w:rsidRPr="009E4C59" w:rsidRDefault="0032156C" w:rsidP="004536AE">
    <w:pPr>
      <w:tabs>
        <w:tab w:val="left" w:pos="-4820"/>
        <w:tab w:val="left" w:pos="3550"/>
      </w:tabs>
      <w:rPr>
        <w:rFonts w:cs="Calibri"/>
        <w:b/>
        <w:bCs/>
        <w:color w:val="000000"/>
        <w:sz w:val="18"/>
        <w:szCs w:val="18"/>
      </w:rPr>
    </w:pPr>
    <w:bookmarkStart w:id="10" w:name="_Hlk54258659"/>
    <w:bookmarkStart w:id="11" w:name="_Hlk54258660"/>
    <w:bookmarkStart w:id="12" w:name="_Hlk54258661"/>
    <w:bookmarkStart w:id="13" w:name="_Hlk54258662"/>
  </w:p>
  <w:bookmarkEnd w:id="10"/>
  <w:bookmarkEnd w:id="11"/>
  <w:bookmarkEnd w:id="12"/>
  <w:bookmarkEnd w:id="13"/>
  <w:p w14:paraId="754E89B9" w14:textId="77777777" w:rsidR="00DC2F31" w:rsidRPr="00DC2F31" w:rsidRDefault="00DC2F31" w:rsidP="00DC2F31">
    <w:pPr>
      <w:pStyle w:val="Nagwek"/>
      <w:rPr>
        <w:rFonts w:cs="Calibri"/>
        <w:b/>
        <w:bCs/>
        <w:color w:val="000000"/>
        <w:sz w:val="18"/>
        <w:szCs w:val="18"/>
      </w:rPr>
    </w:pPr>
    <w:r w:rsidRPr="00DC2F31">
      <w:rPr>
        <w:rFonts w:cs="Calibri"/>
        <w:b/>
        <w:bCs/>
        <w:color w:val="000000"/>
        <w:sz w:val="18"/>
        <w:szCs w:val="18"/>
      </w:rPr>
      <w:t xml:space="preserve">Zamawiający: </w:t>
    </w:r>
    <w:bookmarkStart w:id="14" w:name="_Hlk200451016"/>
    <w:r w:rsidRPr="00DC2F31">
      <w:rPr>
        <w:rFonts w:cs="Calibri"/>
        <w:b/>
        <w:bCs/>
        <w:color w:val="000000"/>
        <w:sz w:val="18"/>
        <w:szCs w:val="18"/>
      </w:rPr>
      <w:t xml:space="preserve">Gmina Malbork </w:t>
    </w:r>
    <w:bookmarkEnd w:id="14"/>
  </w:p>
  <w:p w14:paraId="6106830E" w14:textId="77777777" w:rsidR="00DC2F31" w:rsidRPr="00DC2F31" w:rsidRDefault="00DC2F31" w:rsidP="00DC2F31">
    <w:pPr>
      <w:pStyle w:val="Nagwek"/>
      <w:rPr>
        <w:rFonts w:cs="Calibri"/>
        <w:b/>
        <w:bCs/>
        <w:color w:val="000000"/>
        <w:sz w:val="18"/>
        <w:szCs w:val="18"/>
      </w:rPr>
    </w:pPr>
    <w:r w:rsidRPr="00DC2F31">
      <w:rPr>
        <w:rFonts w:cs="Calibri"/>
        <w:b/>
        <w:bCs/>
        <w:color w:val="000000"/>
        <w:sz w:val="18"/>
        <w:szCs w:val="18"/>
      </w:rPr>
      <w:t>Znak sprawy: RI.272.5.2025.KP</w:t>
    </w:r>
  </w:p>
  <w:p w14:paraId="51DE8BDF" w14:textId="77777777" w:rsidR="00DC2F31" w:rsidRPr="00DC2F31" w:rsidRDefault="00DC2F31" w:rsidP="00DC2F31">
    <w:pPr>
      <w:pStyle w:val="Nagwek"/>
      <w:rPr>
        <w:rFonts w:cs="Calibri"/>
        <w:b/>
        <w:bCs/>
        <w:color w:val="000000"/>
        <w:sz w:val="18"/>
        <w:szCs w:val="18"/>
      </w:rPr>
    </w:pPr>
    <w:r w:rsidRPr="00DC2F31">
      <w:rPr>
        <w:rFonts w:cs="Calibri"/>
        <w:b/>
        <w:bCs/>
        <w:color w:val="000000"/>
        <w:sz w:val="18"/>
        <w:szCs w:val="18"/>
      </w:rPr>
      <w:pict w14:anchorId="423B3AE0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1" type="#_x0000_t32" style="position:absolute;margin-left:.75pt;margin-top:15.05pt;width:476.25pt;height:0;z-index:251659264" o:connectortype="straight"/>
      </w:pict>
    </w:r>
    <w:r w:rsidRPr="00DC2F31">
      <w:rPr>
        <w:rFonts w:cs="Calibri"/>
        <w:b/>
        <w:bCs/>
        <w:color w:val="000000"/>
        <w:sz w:val="18"/>
        <w:szCs w:val="18"/>
      </w:rPr>
      <w:t>Świadczenie usług transportowych dla dzieci dojeżdżających do placówek oświatowych Gminy Malbork</w:t>
    </w:r>
  </w:p>
  <w:p w14:paraId="4A2B986C" w14:textId="77777777" w:rsidR="0032156C" w:rsidRDefault="003215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20D85" w14:textId="77777777" w:rsidR="00DC2F31" w:rsidRDefault="00DC2F3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950FD"/>
    <w:multiLevelType w:val="hybridMultilevel"/>
    <w:tmpl w:val="68BA1DE2"/>
    <w:lvl w:ilvl="0" w:tplc="0415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66A0A01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8E88A3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94D02"/>
    <w:multiLevelType w:val="hybridMultilevel"/>
    <w:tmpl w:val="83A4AE7C"/>
    <w:lvl w:ilvl="0" w:tplc="04150017">
      <w:start w:val="1"/>
      <w:numFmt w:val="lowerLetter"/>
      <w:lvlText w:val="%1)"/>
      <w:lvlJc w:val="left"/>
      <w:pPr>
        <w:tabs>
          <w:tab w:val="num" w:pos="1077"/>
        </w:tabs>
        <w:ind w:left="1077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157"/>
        </w:tabs>
        <w:ind w:left="2157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877"/>
        </w:tabs>
        <w:ind w:left="2877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597"/>
        </w:tabs>
        <w:ind w:left="3597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317"/>
        </w:tabs>
        <w:ind w:left="4317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037"/>
        </w:tabs>
        <w:ind w:left="5037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757"/>
        </w:tabs>
        <w:ind w:left="5757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477"/>
        </w:tabs>
        <w:ind w:left="6477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197"/>
        </w:tabs>
        <w:ind w:left="7197" w:hanging="180"/>
      </w:pPr>
      <w:rPr>
        <w:rFonts w:cs="Times New Roman"/>
      </w:rPr>
    </w:lvl>
  </w:abstractNum>
  <w:abstractNum w:abstractNumId="2" w15:restartNumberingAfterBreak="0">
    <w:nsid w:val="02EC5043"/>
    <w:multiLevelType w:val="hybridMultilevel"/>
    <w:tmpl w:val="9BEAE9EE"/>
    <w:lvl w:ilvl="0" w:tplc="D27A493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1" w:tplc="D5523AC6">
      <w:start w:val="1"/>
      <w:numFmt w:val="bullet"/>
      <w:lvlText w:val="ـ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3F61294"/>
    <w:multiLevelType w:val="hybridMultilevel"/>
    <w:tmpl w:val="D6B0D4D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688326A"/>
    <w:multiLevelType w:val="multilevel"/>
    <w:tmpl w:val="E9EEDA62"/>
    <w:lvl w:ilvl="0">
      <w:start w:val="1"/>
      <w:numFmt w:val="upperRoman"/>
      <w:pStyle w:val="Nagwek1"/>
      <w:lvlText w:val="%1."/>
      <w:lvlJc w:val="left"/>
      <w:pPr>
        <w:ind w:left="360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5" w15:restartNumberingAfterBreak="0">
    <w:nsid w:val="07D34EC9"/>
    <w:multiLevelType w:val="multilevel"/>
    <w:tmpl w:val="BBDC8D48"/>
    <w:lvl w:ilvl="0">
      <w:start w:val="1"/>
      <w:numFmt w:val="decimal"/>
      <w:lvlText w:val="%1."/>
      <w:lvlJc w:val="left"/>
      <w:pPr>
        <w:tabs>
          <w:tab w:val="num" w:pos="-709"/>
        </w:tabs>
        <w:ind w:left="360" w:hanging="360"/>
      </w:pPr>
      <w:rPr>
        <w:rFonts w:cs="Times New Roman"/>
        <w:b w:val="0"/>
        <w:sz w:val="22"/>
        <w:szCs w:val="22"/>
      </w:rPr>
    </w:lvl>
    <w:lvl w:ilvl="1">
      <w:start w:val="1"/>
      <w:numFmt w:val="decimal"/>
      <w:isLgl/>
      <w:lvlText w:val="%2.2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/>
      </w:rPr>
    </w:lvl>
  </w:abstractNum>
  <w:abstractNum w:abstractNumId="6" w15:restartNumberingAfterBreak="0">
    <w:nsid w:val="07FB5F37"/>
    <w:multiLevelType w:val="hybridMultilevel"/>
    <w:tmpl w:val="2774EDA0"/>
    <w:lvl w:ilvl="0" w:tplc="586EFEA6">
      <w:start w:val="1"/>
      <w:numFmt w:val="bullet"/>
      <w:lvlText w:val="-"/>
      <w:lvlJc w:val="left"/>
      <w:pPr>
        <w:tabs>
          <w:tab w:val="num" w:pos="0"/>
        </w:tabs>
        <w:ind w:left="1428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0A2A125D"/>
    <w:multiLevelType w:val="hybridMultilevel"/>
    <w:tmpl w:val="4210CDB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 w15:restartNumberingAfterBreak="0">
    <w:nsid w:val="0BBD7064"/>
    <w:multiLevelType w:val="hybridMultilevel"/>
    <w:tmpl w:val="1848F24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BC5262B"/>
    <w:multiLevelType w:val="hybridMultilevel"/>
    <w:tmpl w:val="F51CC41E"/>
    <w:lvl w:ilvl="0" w:tplc="ACB6586A">
      <w:start w:val="1"/>
      <w:numFmt w:val="bullet"/>
      <w:lvlText w:val="√"/>
      <w:lvlJc w:val="left"/>
      <w:pPr>
        <w:tabs>
          <w:tab w:val="num" w:pos="1778"/>
        </w:tabs>
        <w:ind w:left="1778" w:hanging="360"/>
      </w:pPr>
      <w:rPr>
        <w:rFonts w:ascii="Arial" w:hAnsi="Arial" w:hint="default"/>
        <w:b w:val="0"/>
        <w:i w:val="0"/>
        <w:strike w:val="0"/>
        <w:dstrike w:val="0"/>
        <w:color w:val="auto"/>
        <w:sz w:val="18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858"/>
        </w:tabs>
        <w:ind w:left="285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3578"/>
        </w:tabs>
        <w:ind w:left="357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4298"/>
        </w:tabs>
        <w:ind w:left="429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5018"/>
        </w:tabs>
        <w:ind w:left="501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738"/>
        </w:tabs>
        <w:ind w:left="573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6458"/>
        </w:tabs>
        <w:ind w:left="645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7178"/>
        </w:tabs>
        <w:ind w:left="717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898"/>
        </w:tabs>
        <w:ind w:left="7898" w:hanging="180"/>
      </w:pPr>
      <w:rPr>
        <w:rFonts w:cs="Times New Roman"/>
      </w:rPr>
    </w:lvl>
  </w:abstractNum>
  <w:abstractNum w:abstractNumId="10" w15:restartNumberingAfterBreak="0">
    <w:nsid w:val="0D4B2D01"/>
    <w:multiLevelType w:val="hybridMultilevel"/>
    <w:tmpl w:val="B08C8C50"/>
    <w:lvl w:ilvl="0" w:tplc="85CEA2B8">
      <w:start w:val="1"/>
      <w:numFmt w:val="decimal"/>
      <w:lvlText w:val="%1."/>
      <w:lvlJc w:val="left"/>
      <w:pPr>
        <w:ind w:left="1429" w:hanging="360"/>
      </w:pPr>
      <w:rPr>
        <w:rFonts w:cs="Times New Roman" w:hint="default"/>
        <w:b w:val="0"/>
      </w:rPr>
    </w:lvl>
    <w:lvl w:ilvl="1" w:tplc="0415000F">
      <w:start w:val="1"/>
      <w:numFmt w:val="decimal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1" w15:restartNumberingAfterBreak="0">
    <w:nsid w:val="0E1313E0"/>
    <w:multiLevelType w:val="hybridMultilevel"/>
    <w:tmpl w:val="5FE89E14"/>
    <w:lvl w:ilvl="0" w:tplc="0415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12" w15:restartNumberingAfterBreak="0">
    <w:nsid w:val="103B5F2A"/>
    <w:multiLevelType w:val="hybridMultilevel"/>
    <w:tmpl w:val="4094FAA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104560C5"/>
    <w:multiLevelType w:val="hybridMultilevel"/>
    <w:tmpl w:val="6D422034"/>
    <w:lvl w:ilvl="0" w:tplc="3CD06D7A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alibri" w:hAnsi="Calibri" w:hint="default"/>
        <w:b w:val="0"/>
        <w:i w:val="0"/>
        <w:strike w:val="0"/>
        <w:dstrike w:val="0"/>
        <w:color w:val="auto"/>
        <w:sz w:val="16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508"/>
        </w:tabs>
        <w:ind w:left="250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3228"/>
        </w:tabs>
        <w:ind w:left="322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668"/>
        </w:tabs>
        <w:ind w:left="466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388"/>
        </w:tabs>
        <w:ind w:left="538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828"/>
        </w:tabs>
        <w:ind w:left="682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548"/>
        </w:tabs>
        <w:ind w:left="7548" w:hanging="180"/>
      </w:pPr>
      <w:rPr>
        <w:rFonts w:cs="Times New Roman"/>
      </w:rPr>
    </w:lvl>
  </w:abstractNum>
  <w:abstractNum w:abstractNumId="14" w15:restartNumberingAfterBreak="0">
    <w:nsid w:val="120749C0"/>
    <w:multiLevelType w:val="hybridMultilevel"/>
    <w:tmpl w:val="F6EC4870"/>
    <w:name w:val="WW8Num122"/>
    <w:lvl w:ilvl="0" w:tplc="692AC9CA">
      <w:start w:val="1"/>
      <w:numFmt w:val="lowerLetter"/>
      <w:lvlText w:val="%1)"/>
      <w:lvlJc w:val="left"/>
      <w:pPr>
        <w:tabs>
          <w:tab w:val="num" w:pos="643"/>
        </w:tabs>
        <w:ind w:left="643" w:hanging="360"/>
      </w:pPr>
      <w:rPr>
        <w:rFonts w:ascii="Calibri" w:hAnsi="Calibri" w:cs="Calibri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  <w:rPr>
        <w:rFonts w:cs="Times New Roman"/>
      </w:rPr>
    </w:lvl>
  </w:abstractNum>
  <w:abstractNum w:abstractNumId="15" w15:restartNumberingAfterBreak="0">
    <w:nsid w:val="16B83F45"/>
    <w:multiLevelType w:val="hybridMultilevel"/>
    <w:tmpl w:val="52C0204C"/>
    <w:lvl w:ilvl="0" w:tplc="0415000F">
      <w:start w:val="10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17FD7A6C"/>
    <w:multiLevelType w:val="hybridMultilevel"/>
    <w:tmpl w:val="8674B4B6"/>
    <w:lvl w:ilvl="0" w:tplc="C5D2ADD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1A0A2D0E"/>
    <w:multiLevelType w:val="hybridMultilevel"/>
    <w:tmpl w:val="426A3046"/>
    <w:lvl w:ilvl="0" w:tplc="4FAE54D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8" w15:restartNumberingAfterBreak="0">
    <w:nsid w:val="1F110506"/>
    <w:multiLevelType w:val="hybridMultilevel"/>
    <w:tmpl w:val="691CF6A4"/>
    <w:name w:val="WW8Num123"/>
    <w:lvl w:ilvl="0" w:tplc="57386906">
      <w:start w:val="1"/>
      <w:numFmt w:val="lowerLetter"/>
      <w:lvlText w:val="%1)"/>
      <w:lvlJc w:val="left"/>
      <w:pPr>
        <w:tabs>
          <w:tab w:val="num" w:pos="643"/>
        </w:tabs>
        <w:ind w:left="643" w:hanging="360"/>
      </w:pPr>
      <w:rPr>
        <w:rFonts w:cs="Times New Roman"/>
      </w:rPr>
    </w:lvl>
    <w:lvl w:ilvl="1" w:tplc="6ADCF07E">
      <w:start w:val="3"/>
      <w:numFmt w:val="decimal"/>
      <w:lvlText w:val="%2. "/>
      <w:lvlJc w:val="left"/>
      <w:pPr>
        <w:tabs>
          <w:tab w:val="num" w:pos="0"/>
        </w:tabs>
        <w:ind w:left="283" w:hanging="283"/>
      </w:pPr>
      <w:rPr>
        <w:rFonts w:ascii="Arial" w:hAnsi="Arial" w:cs="Times New Roman" w:hint="default"/>
        <w:b w:val="0"/>
        <w:i w:val="0"/>
        <w:strike w:val="0"/>
        <w:dstrike w:val="0"/>
        <w:sz w:val="20"/>
        <w:szCs w:val="20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  <w:rPr>
        <w:rFonts w:cs="Times New Roman"/>
      </w:rPr>
    </w:lvl>
  </w:abstractNum>
  <w:abstractNum w:abstractNumId="19" w15:restartNumberingAfterBreak="0">
    <w:nsid w:val="1F4711FB"/>
    <w:multiLevelType w:val="hybridMultilevel"/>
    <w:tmpl w:val="1E560A0C"/>
    <w:lvl w:ilvl="0" w:tplc="04150017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FFFFFFFF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0" w15:restartNumberingAfterBreak="0">
    <w:nsid w:val="24730E04"/>
    <w:multiLevelType w:val="multilevel"/>
    <w:tmpl w:val="29227640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lvlText w:val="11.%2."/>
      <w:lvlJc w:val="left"/>
      <w:pPr>
        <w:tabs>
          <w:tab w:val="num" w:pos="643"/>
        </w:tabs>
        <w:ind w:left="643" w:hanging="360"/>
      </w:pPr>
      <w:rPr>
        <w:rFonts w:cs="Times New Roman"/>
        <w:b/>
        <w:i w:val="0"/>
        <w:strike w:val="0"/>
        <w:dstrike w:val="0"/>
        <w:sz w:val="20"/>
        <w:szCs w:val="20"/>
        <w:u w:val="none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86"/>
        </w:tabs>
        <w:ind w:left="1286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569"/>
        </w:tabs>
        <w:ind w:left="1569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212"/>
        </w:tabs>
        <w:ind w:left="2212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495"/>
        </w:tabs>
        <w:ind w:left="2495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138"/>
        </w:tabs>
        <w:ind w:left="3138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421"/>
        </w:tabs>
        <w:ind w:left="3421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064"/>
        </w:tabs>
        <w:ind w:left="4064" w:hanging="1800"/>
      </w:pPr>
      <w:rPr>
        <w:rFonts w:cs="Times New Roman"/>
      </w:rPr>
    </w:lvl>
  </w:abstractNum>
  <w:abstractNum w:abstractNumId="21" w15:restartNumberingAfterBreak="0">
    <w:nsid w:val="249814C5"/>
    <w:multiLevelType w:val="hybridMultilevel"/>
    <w:tmpl w:val="F63AD740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 w15:restartNumberingAfterBreak="0">
    <w:nsid w:val="24E17581"/>
    <w:multiLevelType w:val="hybridMultilevel"/>
    <w:tmpl w:val="F08A7E36"/>
    <w:lvl w:ilvl="0" w:tplc="7F706032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0"/>
        <w:szCs w:val="2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5E861BE"/>
    <w:multiLevelType w:val="hybridMultilevel"/>
    <w:tmpl w:val="B3EAA75E"/>
    <w:lvl w:ilvl="0" w:tplc="5F48B53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2D9B499C"/>
    <w:multiLevelType w:val="hybridMultilevel"/>
    <w:tmpl w:val="64A21FA4"/>
    <w:lvl w:ilvl="0" w:tplc="27A68CF4">
      <w:start w:val="1"/>
      <w:numFmt w:val="bullet"/>
      <w:lvlText w:val="ـ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E67645E"/>
    <w:multiLevelType w:val="hybridMultilevel"/>
    <w:tmpl w:val="643AA07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6" w15:restartNumberingAfterBreak="0">
    <w:nsid w:val="33690940"/>
    <w:multiLevelType w:val="hybridMultilevel"/>
    <w:tmpl w:val="0F103260"/>
    <w:lvl w:ilvl="0" w:tplc="04150017">
      <w:start w:val="1"/>
      <w:numFmt w:val="lowerLetter"/>
      <w:lvlText w:val="%1)"/>
      <w:lvlJc w:val="left"/>
      <w:pPr>
        <w:tabs>
          <w:tab w:val="num" w:pos="414"/>
        </w:tabs>
        <w:ind w:left="41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34"/>
        </w:tabs>
        <w:ind w:left="113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54"/>
        </w:tabs>
        <w:ind w:left="185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74"/>
        </w:tabs>
        <w:ind w:left="257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94"/>
        </w:tabs>
        <w:ind w:left="329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14"/>
        </w:tabs>
        <w:ind w:left="401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34"/>
        </w:tabs>
        <w:ind w:left="473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54"/>
        </w:tabs>
        <w:ind w:left="545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74"/>
        </w:tabs>
        <w:ind w:left="6174" w:hanging="180"/>
      </w:pPr>
      <w:rPr>
        <w:rFonts w:cs="Times New Roman"/>
      </w:rPr>
    </w:lvl>
  </w:abstractNum>
  <w:abstractNum w:abstractNumId="27" w15:restartNumberingAfterBreak="0">
    <w:nsid w:val="33847B5F"/>
    <w:multiLevelType w:val="hybridMultilevel"/>
    <w:tmpl w:val="9690B194"/>
    <w:lvl w:ilvl="0" w:tplc="6BD08DD2">
      <w:start w:val="1"/>
      <w:numFmt w:val="decimal"/>
      <w:lvlText w:val="%1."/>
      <w:lvlJc w:val="left"/>
      <w:pPr>
        <w:tabs>
          <w:tab w:val="num" w:pos="-709"/>
        </w:tabs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 w15:restartNumberingAfterBreak="0">
    <w:nsid w:val="384A4109"/>
    <w:multiLevelType w:val="hybridMultilevel"/>
    <w:tmpl w:val="6BA6185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3EBB5C6F"/>
    <w:multiLevelType w:val="hybridMultilevel"/>
    <w:tmpl w:val="A05EE8B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D7847EE6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0" w15:restartNumberingAfterBreak="0">
    <w:nsid w:val="42423214"/>
    <w:multiLevelType w:val="hybridMultilevel"/>
    <w:tmpl w:val="B83AF92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1" w15:restartNumberingAfterBreak="0">
    <w:nsid w:val="44716D64"/>
    <w:multiLevelType w:val="hybridMultilevel"/>
    <w:tmpl w:val="BA142D5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458E143B"/>
    <w:multiLevelType w:val="hybridMultilevel"/>
    <w:tmpl w:val="879AAFD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462B30C3"/>
    <w:multiLevelType w:val="multilevel"/>
    <w:tmpl w:val="442469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isLgl/>
      <w:lvlText w:val="%2.%2."/>
      <w:lvlJc w:val="left"/>
      <w:pPr>
        <w:tabs>
          <w:tab w:val="num" w:pos="703"/>
        </w:tabs>
        <w:ind w:left="703" w:hanging="4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tabs>
          <w:tab w:val="num" w:pos="1286"/>
        </w:tabs>
        <w:ind w:left="1286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1569"/>
        </w:tabs>
        <w:ind w:left="1569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tabs>
          <w:tab w:val="num" w:pos="2212"/>
        </w:tabs>
        <w:ind w:left="2212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tabs>
          <w:tab w:val="num" w:pos="2495"/>
        </w:tabs>
        <w:ind w:left="2495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138"/>
        </w:tabs>
        <w:ind w:left="3138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421"/>
        </w:tabs>
        <w:ind w:left="3421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064"/>
        </w:tabs>
        <w:ind w:left="4064" w:hanging="1800"/>
      </w:pPr>
      <w:rPr>
        <w:rFonts w:cs="Times New Roman"/>
      </w:rPr>
    </w:lvl>
  </w:abstractNum>
  <w:abstractNum w:abstractNumId="34" w15:restartNumberingAfterBreak="0">
    <w:nsid w:val="46696209"/>
    <w:multiLevelType w:val="hybridMultilevel"/>
    <w:tmpl w:val="5FEA2DF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47403027"/>
    <w:multiLevelType w:val="hybridMultilevel"/>
    <w:tmpl w:val="191809F2"/>
    <w:lvl w:ilvl="0" w:tplc="C7CA047E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Calibri" w:hAnsi="Calibri" w:cs="Calibri" w:hint="default"/>
        <w:b w:val="0"/>
        <w:i w:val="0"/>
        <w:strike w:val="0"/>
        <w:dstrike w:val="0"/>
        <w:sz w:val="20"/>
        <w:szCs w:val="20"/>
        <w:u w:val="none"/>
        <w:effect w:val="none"/>
      </w:rPr>
    </w:lvl>
    <w:lvl w:ilvl="1" w:tplc="5738690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i w:val="0"/>
        <w:strike w:val="0"/>
        <w:dstrike w:val="0"/>
        <w:sz w:val="20"/>
        <w:szCs w:val="20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48134D0C"/>
    <w:multiLevelType w:val="hybridMultilevel"/>
    <w:tmpl w:val="3782034E"/>
    <w:lvl w:ilvl="0" w:tplc="3CD06D7A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alibri" w:hAnsi="Calibri" w:hint="default"/>
        <w:sz w:val="16"/>
      </w:rPr>
    </w:lvl>
    <w:lvl w:ilvl="1" w:tplc="7CF8A2C0">
      <w:start w:val="1"/>
      <w:numFmt w:val="bullet"/>
      <w:lvlText w:val="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  <w:sz w:val="24"/>
      </w:rPr>
    </w:lvl>
    <w:lvl w:ilvl="2" w:tplc="0415001B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37" w15:restartNumberingAfterBreak="0">
    <w:nsid w:val="4A653D97"/>
    <w:multiLevelType w:val="hybridMultilevel"/>
    <w:tmpl w:val="EF064AFE"/>
    <w:lvl w:ilvl="0" w:tplc="0415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C5101FC"/>
    <w:multiLevelType w:val="hybridMultilevel"/>
    <w:tmpl w:val="AC167768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4CE1091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0" w15:restartNumberingAfterBreak="0">
    <w:nsid w:val="4DBB335B"/>
    <w:multiLevelType w:val="hybridMultilevel"/>
    <w:tmpl w:val="7DF83840"/>
    <w:lvl w:ilvl="0" w:tplc="BDBC8250">
      <w:start w:val="2"/>
      <w:numFmt w:val="lowerLetter"/>
      <w:lvlText w:val="%1)"/>
      <w:lvlJc w:val="left"/>
      <w:pPr>
        <w:ind w:left="1429" w:hanging="360"/>
      </w:pPr>
      <w:rPr>
        <w:rFonts w:cs="Times New Roman" w:hint="default"/>
      </w:rPr>
    </w:lvl>
    <w:lvl w:ilvl="1" w:tplc="607CD8E6">
      <w:start w:val="1"/>
      <w:numFmt w:val="lowerLetter"/>
      <w:lvlText w:val="%2)"/>
      <w:lvlJc w:val="left"/>
      <w:pPr>
        <w:tabs>
          <w:tab w:val="num" w:pos="2149"/>
        </w:tabs>
        <w:ind w:left="2149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41" w15:restartNumberingAfterBreak="0">
    <w:nsid w:val="4E45762F"/>
    <w:multiLevelType w:val="hybridMultilevel"/>
    <w:tmpl w:val="7FF44A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4EB77AE0"/>
    <w:multiLevelType w:val="hybridMultilevel"/>
    <w:tmpl w:val="9726030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1BF0355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4EC06E96"/>
    <w:multiLevelType w:val="multilevel"/>
    <w:tmpl w:val="389AE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4" w15:restartNumberingAfterBreak="0">
    <w:nsid w:val="4FAC4073"/>
    <w:multiLevelType w:val="hybridMultilevel"/>
    <w:tmpl w:val="2D4045CA"/>
    <w:lvl w:ilvl="0" w:tplc="F2E498A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5" w15:restartNumberingAfterBreak="0">
    <w:nsid w:val="52C346C8"/>
    <w:multiLevelType w:val="hybridMultilevel"/>
    <w:tmpl w:val="8A42853A"/>
    <w:lvl w:ilvl="0" w:tplc="0415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 w:val="0"/>
      </w:rPr>
    </w:lvl>
    <w:lvl w:ilvl="1" w:tplc="0415000F">
      <w:start w:val="1"/>
      <w:numFmt w:val="decimal"/>
      <w:lvlText w:val="%2."/>
      <w:lvlJc w:val="left"/>
      <w:pPr>
        <w:ind w:left="23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0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7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5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2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9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6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380" w:hanging="180"/>
      </w:pPr>
      <w:rPr>
        <w:rFonts w:cs="Times New Roman"/>
      </w:rPr>
    </w:lvl>
  </w:abstractNum>
  <w:abstractNum w:abstractNumId="46" w15:restartNumberingAfterBreak="0">
    <w:nsid w:val="558E7ED0"/>
    <w:multiLevelType w:val="hybridMultilevel"/>
    <w:tmpl w:val="79286AF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 w15:restartNumberingAfterBreak="0">
    <w:nsid w:val="57D01537"/>
    <w:multiLevelType w:val="hybridMultilevel"/>
    <w:tmpl w:val="13085AFA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8" w15:restartNumberingAfterBreak="0">
    <w:nsid w:val="5DC405A6"/>
    <w:multiLevelType w:val="hybridMultilevel"/>
    <w:tmpl w:val="E8081782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9" w15:restartNumberingAfterBreak="0">
    <w:nsid w:val="600F79EC"/>
    <w:multiLevelType w:val="hybridMultilevel"/>
    <w:tmpl w:val="E88C011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13027A1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2425559"/>
    <w:multiLevelType w:val="hybridMultilevel"/>
    <w:tmpl w:val="C9426C56"/>
    <w:lvl w:ilvl="0" w:tplc="BD44492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1" w:tplc="04150019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bullet"/>
      <w:lvlText w:val="–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1" w15:restartNumberingAfterBreak="0">
    <w:nsid w:val="6ADA717D"/>
    <w:multiLevelType w:val="hybridMultilevel"/>
    <w:tmpl w:val="19B81CA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2" w15:restartNumberingAfterBreak="0">
    <w:nsid w:val="6CFB27C4"/>
    <w:multiLevelType w:val="hybridMultilevel"/>
    <w:tmpl w:val="6A8024FC"/>
    <w:lvl w:ilvl="0" w:tplc="D5523AC6">
      <w:start w:val="1"/>
      <w:numFmt w:val="bullet"/>
      <w:lvlText w:val="ـ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DD42445"/>
    <w:multiLevelType w:val="hybridMultilevel"/>
    <w:tmpl w:val="62F49C8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4" w15:restartNumberingAfterBreak="0">
    <w:nsid w:val="707C0C64"/>
    <w:multiLevelType w:val="hybridMultilevel"/>
    <w:tmpl w:val="05169AA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5" w15:restartNumberingAfterBreak="0">
    <w:nsid w:val="71AA4EFB"/>
    <w:multiLevelType w:val="hybridMultilevel"/>
    <w:tmpl w:val="927405E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6" w15:restartNumberingAfterBreak="0">
    <w:nsid w:val="73B07FE6"/>
    <w:multiLevelType w:val="hybridMultilevel"/>
    <w:tmpl w:val="BB6C904A"/>
    <w:lvl w:ilvl="0" w:tplc="F2704132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7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7" w15:restartNumberingAfterBreak="0">
    <w:nsid w:val="75866612"/>
    <w:multiLevelType w:val="hybridMultilevel"/>
    <w:tmpl w:val="FA843A18"/>
    <w:lvl w:ilvl="0" w:tplc="8CD8C012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auto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8" w15:restartNumberingAfterBreak="0">
    <w:nsid w:val="777F0763"/>
    <w:multiLevelType w:val="hybridMultilevel"/>
    <w:tmpl w:val="251E44C2"/>
    <w:lvl w:ilvl="0" w:tplc="4FAE54DA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9" w15:restartNumberingAfterBreak="0">
    <w:nsid w:val="785943EA"/>
    <w:multiLevelType w:val="hybridMultilevel"/>
    <w:tmpl w:val="32F666E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0" w15:restartNumberingAfterBreak="0">
    <w:nsid w:val="798403DC"/>
    <w:multiLevelType w:val="hybridMultilevel"/>
    <w:tmpl w:val="6A7A388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1" w15:restartNumberingAfterBreak="0">
    <w:nsid w:val="79906EAF"/>
    <w:multiLevelType w:val="hybridMultilevel"/>
    <w:tmpl w:val="D8C8EE48"/>
    <w:lvl w:ilvl="0" w:tplc="3CD06D7A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alibri" w:hAnsi="Calibri" w:hint="default"/>
        <w:b w:val="0"/>
        <w:i w:val="0"/>
        <w:strike w:val="0"/>
        <w:dstrike w:val="0"/>
        <w:color w:val="auto"/>
        <w:sz w:val="16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508"/>
        </w:tabs>
        <w:ind w:left="250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3228"/>
        </w:tabs>
        <w:ind w:left="322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668"/>
        </w:tabs>
        <w:ind w:left="466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388"/>
        </w:tabs>
        <w:ind w:left="538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828"/>
        </w:tabs>
        <w:ind w:left="682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548"/>
        </w:tabs>
        <w:ind w:left="7548" w:hanging="180"/>
      </w:pPr>
      <w:rPr>
        <w:rFonts w:cs="Times New Roman"/>
      </w:rPr>
    </w:lvl>
  </w:abstractNum>
  <w:abstractNum w:abstractNumId="62" w15:restartNumberingAfterBreak="0">
    <w:nsid w:val="7A183F8A"/>
    <w:multiLevelType w:val="hybridMultilevel"/>
    <w:tmpl w:val="A7DC2BE4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63" w15:restartNumberingAfterBreak="0">
    <w:nsid w:val="7DF322D2"/>
    <w:multiLevelType w:val="hybridMultilevel"/>
    <w:tmpl w:val="2EC23216"/>
    <w:name w:val="WW8Num126"/>
    <w:lvl w:ilvl="0" w:tplc="1A84AD2C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Arial" w:hAnsi="Arial" w:cs="Times New Roman" w:hint="default"/>
        <w:b w:val="0"/>
        <w:i w:val="0"/>
        <w:strike w:val="0"/>
        <w:dstrike w:val="0"/>
        <w:sz w:val="20"/>
        <w:szCs w:val="2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921451183">
    <w:abstractNumId w:val="16"/>
  </w:num>
  <w:num w:numId="2" w16cid:durableId="1377122295">
    <w:abstractNumId w:val="15"/>
  </w:num>
  <w:num w:numId="3" w16cid:durableId="599918288">
    <w:abstractNumId w:val="4"/>
  </w:num>
  <w:num w:numId="4" w16cid:durableId="1314720981">
    <w:abstractNumId w:val="34"/>
  </w:num>
  <w:num w:numId="5" w16cid:durableId="607348573">
    <w:abstractNumId w:val="5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2014310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265590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02700669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74622025">
    <w:abstractNumId w:val="43"/>
  </w:num>
  <w:num w:numId="10" w16cid:durableId="15060608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0150453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60140677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2148251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909465555">
    <w:abstractNumId w:val="52"/>
  </w:num>
  <w:num w:numId="15" w16cid:durableId="45267428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003699275">
    <w:abstractNumId w:val="2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 w16cid:durableId="90514787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2436553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46269674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4209600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229337599">
    <w:abstractNumId w:val="1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15621755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210260473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051569760">
    <w:abstractNumId w:val="24"/>
  </w:num>
  <w:num w:numId="25" w16cid:durableId="151317929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513807223">
    <w:abstractNumId w:val="39"/>
    <w:lvlOverride w:ilvl="0">
      <w:startOverride w:val="1"/>
    </w:lvlOverride>
  </w:num>
  <w:num w:numId="27" w16cid:durableId="1002470948">
    <w:abstractNumId w:val="10"/>
  </w:num>
  <w:num w:numId="28" w16cid:durableId="1106803650">
    <w:abstractNumId w:val="40"/>
  </w:num>
  <w:num w:numId="29" w16cid:durableId="1058281656">
    <w:abstractNumId w:val="45"/>
  </w:num>
  <w:num w:numId="30" w16cid:durableId="520555138">
    <w:abstractNumId w:val="3"/>
  </w:num>
  <w:num w:numId="31" w16cid:durableId="392511091">
    <w:abstractNumId w:val="48"/>
  </w:num>
  <w:num w:numId="32" w16cid:durableId="1553467117">
    <w:abstractNumId w:val="21"/>
  </w:num>
  <w:num w:numId="33" w16cid:durableId="891964132">
    <w:abstractNumId w:val="1"/>
  </w:num>
  <w:num w:numId="34" w16cid:durableId="1982927355">
    <w:abstractNumId w:val="58"/>
  </w:num>
  <w:num w:numId="35" w16cid:durableId="916477974">
    <w:abstractNumId w:val="17"/>
  </w:num>
  <w:num w:numId="36" w16cid:durableId="1892572578">
    <w:abstractNumId w:val="57"/>
  </w:num>
  <w:num w:numId="37" w16cid:durableId="610474341">
    <w:abstractNumId w:val="26"/>
  </w:num>
  <w:num w:numId="38" w16cid:durableId="672805850">
    <w:abstractNumId w:val="38"/>
  </w:num>
  <w:num w:numId="39" w16cid:durableId="1357150455">
    <w:abstractNumId w:val="62"/>
  </w:num>
  <w:num w:numId="40" w16cid:durableId="1356885580">
    <w:abstractNumId w:val="7"/>
  </w:num>
  <w:num w:numId="41" w16cid:durableId="331756630">
    <w:abstractNumId w:val="30"/>
  </w:num>
  <w:num w:numId="42" w16cid:durableId="254443063">
    <w:abstractNumId w:val="6"/>
  </w:num>
  <w:num w:numId="43" w16cid:durableId="666057868">
    <w:abstractNumId w:val="36"/>
  </w:num>
  <w:num w:numId="44" w16cid:durableId="642199419">
    <w:abstractNumId w:val="54"/>
  </w:num>
  <w:num w:numId="45" w16cid:durableId="715934361">
    <w:abstractNumId w:val="46"/>
  </w:num>
  <w:num w:numId="46" w16cid:durableId="368923346">
    <w:abstractNumId w:val="12"/>
  </w:num>
  <w:num w:numId="47" w16cid:durableId="2142725103">
    <w:abstractNumId w:val="41"/>
  </w:num>
  <w:num w:numId="48" w16cid:durableId="1103259808">
    <w:abstractNumId w:val="19"/>
  </w:num>
  <w:num w:numId="49" w16cid:durableId="1543207583">
    <w:abstractNumId w:val="8"/>
  </w:num>
  <w:num w:numId="50" w16cid:durableId="1768387436">
    <w:abstractNumId w:val="55"/>
  </w:num>
  <w:num w:numId="51" w16cid:durableId="115292957">
    <w:abstractNumId w:val="53"/>
  </w:num>
  <w:num w:numId="52" w16cid:durableId="1039479799">
    <w:abstractNumId w:val="28"/>
  </w:num>
  <w:num w:numId="53" w16cid:durableId="1486050422">
    <w:abstractNumId w:val="13"/>
  </w:num>
  <w:num w:numId="54" w16cid:durableId="667751416">
    <w:abstractNumId w:val="61"/>
  </w:num>
  <w:num w:numId="55" w16cid:durableId="1959945579">
    <w:abstractNumId w:val="51"/>
  </w:num>
  <w:num w:numId="56" w16cid:durableId="1667709757">
    <w:abstractNumId w:val="11"/>
  </w:num>
  <w:num w:numId="57" w16cid:durableId="613289508">
    <w:abstractNumId w:val="37"/>
  </w:num>
  <w:num w:numId="58" w16cid:durableId="1145850298">
    <w:abstractNumId w:val="0"/>
  </w:num>
  <w:num w:numId="59" w16cid:durableId="305858597">
    <w:abstractNumId w:val="32"/>
  </w:num>
  <w:num w:numId="60" w16cid:durableId="33314772">
    <w:abstractNumId w:val="60"/>
  </w:num>
  <w:num w:numId="61" w16cid:durableId="1428037530">
    <w:abstractNumId w:val="23"/>
  </w:num>
  <w:num w:numId="62" w16cid:durableId="1833331037">
    <w:abstractNumId w:val="31"/>
  </w:num>
  <w:num w:numId="63" w16cid:durableId="389040285">
    <w:abstractNumId w:val="59"/>
  </w:num>
  <w:num w:numId="64" w16cid:durableId="472723262">
    <w:abstractNumId w:val="47"/>
  </w:num>
  <w:num w:numId="65" w16cid:durableId="1816025712">
    <w:abstractNumId w:val="49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hdrShapeDefaults>
    <o:shapedefaults v:ext="edit" spidmax="2052"/>
    <o:shapelayout v:ext="edit">
      <o:idmap v:ext="edit" data="2"/>
      <o:rules v:ext="edit">
        <o:r id="V:Rule1" type="connector" idref="#_x0000_s2049"/>
        <o:r id="V:Rule2" type="connector" idref="#_x0000_s2050"/>
        <o:r id="V:Rule3" type="connector" idref="#_x0000_s2051"/>
      </o:rules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AA34E6"/>
    <w:rsid w:val="00024253"/>
    <w:rsid w:val="0002549C"/>
    <w:rsid w:val="00026160"/>
    <w:rsid w:val="0003735C"/>
    <w:rsid w:val="00040B39"/>
    <w:rsid w:val="00052000"/>
    <w:rsid w:val="0005200E"/>
    <w:rsid w:val="00053307"/>
    <w:rsid w:val="00064FED"/>
    <w:rsid w:val="000745FA"/>
    <w:rsid w:val="00087583"/>
    <w:rsid w:val="000A605E"/>
    <w:rsid w:val="000A7124"/>
    <w:rsid w:val="000B4728"/>
    <w:rsid w:val="000D6767"/>
    <w:rsid w:val="00101718"/>
    <w:rsid w:val="00112D9E"/>
    <w:rsid w:val="00124A82"/>
    <w:rsid w:val="00136E63"/>
    <w:rsid w:val="00140A23"/>
    <w:rsid w:val="00147092"/>
    <w:rsid w:val="001508B8"/>
    <w:rsid w:val="00150C87"/>
    <w:rsid w:val="0017002E"/>
    <w:rsid w:val="00171677"/>
    <w:rsid w:val="00183F97"/>
    <w:rsid w:val="001A2019"/>
    <w:rsid w:val="001B7BFD"/>
    <w:rsid w:val="001C36BE"/>
    <w:rsid w:val="00201003"/>
    <w:rsid w:val="00204C09"/>
    <w:rsid w:val="0020556D"/>
    <w:rsid w:val="0020637C"/>
    <w:rsid w:val="00216404"/>
    <w:rsid w:val="00217518"/>
    <w:rsid w:val="00227475"/>
    <w:rsid w:val="00233ADB"/>
    <w:rsid w:val="00254096"/>
    <w:rsid w:val="00254707"/>
    <w:rsid w:val="00255A4F"/>
    <w:rsid w:val="00260E05"/>
    <w:rsid w:val="002800D0"/>
    <w:rsid w:val="002A15FC"/>
    <w:rsid w:val="002B3034"/>
    <w:rsid w:val="002C5589"/>
    <w:rsid w:val="002D50E3"/>
    <w:rsid w:val="002E277B"/>
    <w:rsid w:val="002F1748"/>
    <w:rsid w:val="00311BEB"/>
    <w:rsid w:val="00313266"/>
    <w:rsid w:val="0032156C"/>
    <w:rsid w:val="0032233A"/>
    <w:rsid w:val="00331F1D"/>
    <w:rsid w:val="003471F7"/>
    <w:rsid w:val="00371456"/>
    <w:rsid w:val="00381725"/>
    <w:rsid w:val="0038306D"/>
    <w:rsid w:val="003A74B4"/>
    <w:rsid w:val="003D0554"/>
    <w:rsid w:val="003D4BE3"/>
    <w:rsid w:val="003E24D9"/>
    <w:rsid w:val="003E4DB1"/>
    <w:rsid w:val="003F1047"/>
    <w:rsid w:val="004014B7"/>
    <w:rsid w:val="0040471A"/>
    <w:rsid w:val="004049B5"/>
    <w:rsid w:val="00406D92"/>
    <w:rsid w:val="00413FDF"/>
    <w:rsid w:val="004166D9"/>
    <w:rsid w:val="004204FB"/>
    <w:rsid w:val="00421356"/>
    <w:rsid w:val="004217ED"/>
    <w:rsid w:val="004344A3"/>
    <w:rsid w:val="004439DD"/>
    <w:rsid w:val="004440B6"/>
    <w:rsid w:val="00450B67"/>
    <w:rsid w:val="004536AE"/>
    <w:rsid w:val="00466F82"/>
    <w:rsid w:val="004719F3"/>
    <w:rsid w:val="004806AF"/>
    <w:rsid w:val="004863ED"/>
    <w:rsid w:val="00490635"/>
    <w:rsid w:val="004A281B"/>
    <w:rsid w:val="004A39AC"/>
    <w:rsid w:val="004B426F"/>
    <w:rsid w:val="004C2D87"/>
    <w:rsid w:val="004C522E"/>
    <w:rsid w:val="004C548F"/>
    <w:rsid w:val="004E7F9A"/>
    <w:rsid w:val="00502BD4"/>
    <w:rsid w:val="00506E2B"/>
    <w:rsid w:val="00512B02"/>
    <w:rsid w:val="00527310"/>
    <w:rsid w:val="00532132"/>
    <w:rsid w:val="005340BC"/>
    <w:rsid w:val="00535652"/>
    <w:rsid w:val="00535A3F"/>
    <w:rsid w:val="00561AAD"/>
    <w:rsid w:val="00562F42"/>
    <w:rsid w:val="00570D01"/>
    <w:rsid w:val="005947D3"/>
    <w:rsid w:val="005B34FE"/>
    <w:rsid w:val="005B61CA"/>
    <w:rsid w:val="005C0765"/>
    <w:rsid w:val="005C0CF5"/>
    <w:rsid w:val="005E08EC"/>
    <w:rsid w:val="005E0FE0"/>
    <w:rsid w:val="005E5729"/>
    <w:rsid w:val="005F2CDA"/>
    <w:rsid w:val="005F7C15"/>
    <w:rsid w:val="00607150"/>
    <w:rsid w:val="00611375"/>
    <w:rsid w:val="00623A23"/>
    <w:rsid w:val="0062687D"/>
    <w:rsid w:val="00636293"/>
    <w:rsid w:val="006667E9"/>
    <w:rsid w:val="00667E74"/>
    <w:rsid w:val="00677B84"/>
    <w:rsid w:val="006863BF"/>
    <w:rsid w:val="006A1158"/>
    <w:rsid w:val="006F06BA"/>
    <w:rsid w:val="006F1136"/>
    <w:rsid w:val="00700C07"/>
    <w:rsid w:val="00703E58"/>
    <w:rsid w:val="00710676"/>
    <w:rsid w:val="00714595"/>
    <w:rsid w:val="00716466"/>
    <w:rsid w:val="0071671D"/>
    <w:rsid w:val="0072361E"/>
    <w:rsid w:val="007249BF"/>
    <w:rsid w:val="00752C8E"/>
    <w:rsid w:val="00782EB7"/>
    <w:rsid w:val="00794182"/>
    <w:rsid w:val="0079722A"/>
    <w:rsid w:val="007B38BF"/>
    <w:rsid w:val="007B5B42"/>
    <w:rsid w:val="007C1607"/>
    <w:rsid w:val="007C425D"/>
    <w:rsid w:val="007E3411"/>
    <w:rsid w:val="007E3A10"/>
    <w:rsid w:val="007E54E3"/>
    <w:rsid w:val="007F5D5E"/>
    <w:rsid w:val="0081081D"/>
    <w:rsid w:val="00815CFF"/>
    <w:rsid w:val="00855A04"/>
    <w:rsid w:val="008644CA"/>
    <w:rsid w:val="008865F7"/>
    <w:rsid w:val="00887A8B"/>
    <w:rsid w:val="008A0AB8"/>
    <w:rsid w:val="008A0D48"/>
    <w:rsid w:val="008D7553"/>
    <w:rsid w:val="008D7A2B"/>
    <w:rsid w:val="008E3FB9"/>
    <w:rsid w:val="008E595A"/>
    <w:rsid w:val="008F22A9"/>
    <w:rsid w:val="00907EAD"/>
    <w:rsid w:val="00912E77"/>
    <w:rsid w:val="00914B09"/>
    <w:rsid w:val="00927D5C"/>
    <w:rsid w:val="00930348"/>
    <w:rsid w:val="00930F62"/>
    <w:rsid w:val="0093316E"/>
    <w:rsid w:val="00950902"/>
    <w:rsid w:val="00953F8C"/>
    <w:rsid w:val="00964C2F"/>
    <w:rsid w:val="00984180"/>
    <w:rsid w:val="009B4216"/>
    <w:rsid w:val="009B4BDB"/>
    <w:rsid w:val="009D69AF"/>
    <w:rsid w:val="009E2403"/>
    <w:rsid w:val="009E4C59"/>
    <w:rsid w:val="00A00ADA"/>
    <w:rsid w:val="00A02C22"/>
    <w:rsid w:val="00A275C7"/>
    <w:rsid w:val="00A276C0"/>
    <w:rsid w:val="00A47826"/>
    <w:rsid w:val="00A63107"/>
    <w:rsid w:val="00A73210"/>
    <w:rsid w:val="00A825EB"/>
    <w:rsid w:val="00A85512"/>
    <w:rsid w:val="00A87E9F"/>
    <w:rsid w:val="00A94360"/>
    <w:rsid w:val="00AA34E6"/>
    <w:rsid w:val="00AA3596"/>
    <w:rsid w:val="00AA4357"/>
    <w:rsid w:val="00AA5AA7"/>
    <w:rsid w:val="00AA61EE"/>
    <w:rsid w:val="00AB0458"/>
    <w:rsid w:val="00AE4F9F"/>
    <w:rsid w:val="00AF3469"/>
    <w:rsid w:val="00B11649"/>
    <w:rsid w:val="00B20DA1"/>
    <w:rsid w:val="00B23461"/>
    <w:rsid w:val="00B268F2"/>
    <w:rsid w:val="00B36EEB"/>
    <w:rsid w:val="00B37A61"/>
    <w:rsid w:val="00B468DA"/>
    <w:rsid w:val="00B609B0"/>
    <w:rsid w:val="00B70D81"/>
    <w:rsid w:val="00B855BB"/>
    <w:rsid w:val="00BA33AC"/>
    <w:rsid w:val="00BC698B"/>
    <w:rsid w:val="00BD3BBE"/>
    <w:rsid w:val="00BF5BDA"/>
    <w:rsid w:val="00C003C9"/>
    <w:rsid w:val="00C0084D"/>
    <w:rsid w:val="00C277BE"/>
    <w:rsid w:val="00C30B8C"/>
    <w:rsid w:val="00C3633C"/>
    <w:rsid w:val="00C36727"/>
    <w:rsid w:val="00C42197"/>
    <w:rsid w:val="00C550C9"/>
    <w:rsid w:val="00C607B7"/>
    <w:rsid w:val="00C62218"/>
    <w:rsid w:val="00C701D6"/>
    <w:rsid w:val="00C753CC"/>
    <w:rsid w:val="00C874F1"/>
    <w:rsid w:val="00CA51C8"/>
    <w:rsid w:val="00CB17B1"/>
    <w:rsid w:val="00CB2A11"/>
    <w:rsid w:val="00CB6931"/>
    <w:rsid w:val="00CB73C9"/>
    <w:rsid w:val="00CC129E"/>
    <w:rsid w:val="00CC24C7"/>
    <w:rsid w:val="00CC550F"/>
    <w:rsid w:val="00CC6DD4"/>
    <w:rsid w:val="00CD0C9F"/>
    <w:rsid w:val="00D02DD7"/>
    <w:rsid w:val="00D06BF1"/>
    <w:rsid w:val="00D15A38"/>
    <w:rsid w:val="00D16016"/>
    <w:rsid w:val="00D44CE1"/>
    <w:rsid w:val="00D51AEF"/>
    <w:rsid w:val="00D72B41"/>
    <w:rsid w:val="00D83175"/>
    <w:rsid w:val="00D85DA6"/>
    <w:rsid w:val="00D93B9F"/>
    <w:rsid w:val="00DB04DA"/>
    <w:rsid w:val="00DC2F31"/>
    <w:rsid w:val="00DD18FE"/>
    <w:rsid w:val="00DD251C"/>
    <w:rsid w:val="00DD4EE8"/>
    <w:rsid w:val="00DD6D73"/>
    <w:rsid w:val="00DE477F"/>
    <w:rsid w:val="00DF3F0C"/>
    <w:rsid w:val="00DF7CF4"/>
    <w:rsid w:val="00E00DC7"/>
    <w:rsid w:val="00E0477F"/>
    <w:rsid w:val="00E134C1"/>
    <w:rsid w:val="00E316D8"/>
    <w:rsid w:val="00E32B82"/>
    <w:rsid w:val="00E331D0"/>
    <w:rsid w:val="00E436A7"/>
    <w:rsid w:val="00E60000"/>
    <w:rsid w:val="00E605BA"/>
    <w:rsid w:val="00E62958"/>
    <w:rsid w:val="00E876A3"/>
    <w:rsid w:val="00E97E8A"/>
    <w:rsid w:val="00EA6E62"/>
    <w:rsid w:val="00EA7393"/>
    <w:rsid w:val="00EB3260"/>
    <w:rsid w:val="00EB55CE"/>
    <w:rsid w:val="00ED48B9"/>
    <w:rsid w:val="00EE7CF2"/>
    <w:rsid w:val="00F12F9D"/>
    <w:rsid w:val="00F43EE1"/>
    <w:rsid w:val="00F773D9"/>
    <w:rsid w:val="00F85E7D"/>
    <w:rsid w:val="00F945A0"/>
    <w:rsid w:val="00FA38C8"/>
    <w:rsid w:val="00FB1030"/>
    <w:rsid w:val="00FD533D"/>
    <w:rsid w:val="00FD744F"/>
    <w:rsid w:val="00FF5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ocId w14:val="3F571985"/>
  <w15:docId w15:val="{D75306B0-4CFD-4A5E-82EE-1993DA985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34E6"/>
    <w:rPr>
      <w:rFonts w:eastAsia="Times New Roman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C607B7"/>
    <w:pPr>
      <w:keepNext/>
      <w:numPr>
        <w:numId w:val="3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C607B7"/>
    <w:pPr>
      <w:keepNext/>
      <w:numPr>
        <w:ilvl w:val="1"/>
        <w:numId w:val="3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C607B7"/>
    <w:rPr>
      <w:rFonts w:ascii="Arial" w:hAnsi="Arial" w:cs="Times New Roman"/>
      <w:b/>
      <w:bCs/>
      <w:kern w:val="32"/>
      <w:sz w:val="32"/>
      <w:szCs w:val="32"/>
      <w:lang w:val="pl-PL" w:eastAsia="pl-PL" w:bidi="ar-SA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C607B7"/>
    <w:rPr>
      <w:rFonts w:ascii="Arial" w:hAnsi="Arial" w:cs="Times New Roman"/>
      <w:b/>
      <w:bCs/>
      <w:i/>
      <w:iCs/>
      <w:sz w:val="28"/>
      <w:szCs w:val="28"/>
      <w:lang w:val="pl-PL" w:eastAsia="pl-PL" w:bidi="ar-SA"/>
    </w:rPr>
  </w:style>
  <w:style w:type="paragraph" w:styleId="Nagwek">
    <w:name w:val="header"/>
    <w:aliases w:val="Nagłówek strony nieparzystej"/>
    <w:basedOn w:val="Normalny"/>
    <w:link w:val="NagwekZnak"/>
    <w:uiPriority w:val="99"/>
    <w:rsid w:val="00AA34E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nieparzystej Znak"/>
    <w:basedOn w:val="Domylnaczcionkaakapitu"/>
    <w:link w:val="Nagwek"/>
    <w:uiPriority w:val="99"/>
    <w:locked/>
    <w:rsid w:val="00AA34E6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AA34E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AA34E6"/>
    <w:rPr>
      <w:rFonts w:cs="Times New Roman"/>
    </w:rPr>
  </w:style>
  <w:style w:type="paragraph" w:styleId="Akapitzlist">
    <w:name w:val="List Paragraph"/>
    <w:aliases w:val="L1,Numerowanie,BulletC,Akapit z listą BS,Kolorowa lista — akcent 11,Obiekt,Akapit z listą 1,Akapit z listą3,Normal2,CW_Lista"/>
    <w:basedOn w:val="Normalny"/>
    <w:link w:val="AkapitzlistZnak"/>
    <w:uiPriority w:val="99"/>
    <w:qFormat/>
    <w:rsid w:val="00AA34E6"/>
    <w:pPr>
      <w:ind w:left="720"/>
      <w:contextualSpacing/>
    </w:pPr>
    <w:rPr>
      <w:rFonts w:eastAsia="Calibri"/>
      <w:sz w:val="20"/>
      <w:szCs w:val="20"/>
    </w:rPr>
  </w:style>
  <w:style w:type="character" w:customStyle="1" w:styleId="AkapitzlistZnak">
    <w:name w:val="Akapit z listą Znak"/>
    <w:aliases w:val="L1 Znak,Numerowanie Znak,BulletC Znak,Akapit z listą BS Znak,Kolorowa lista — akcent 11 Znak,Obiekt Znak,Akapit z listą 1 Znak,Akapit z listą3 Znak,Normal2 Znak,CW_Lista Znak"/>
    <w:link w:val="Akapitzlist"/>
    <w:uiPriority w:val="99"/>
    <w:locked/>
    <w:rsid w:val="00AA34E6"/>
    <w:rPr>
      <w:rFonts w:ascii="Calibri" w:hAnsi="Calibri"/>
      <w:sz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AA34E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locked/>
    <w:rsid w:val="00AA34E6"/>
    <w:rPr>
      <w:rFonts w:ascii="Calibri" w:hAnsi="Calibri" w:cs="Times New Roman"/>
      <w:sz w:val="16"/>
      <w:lang w:eastAsia="pl-PL"/>
    </w:rPr>
  </w:style>
  <w:style w:type="character" w:styleId="Numerstrony">
    <w:name w:val="page number"/>
    <w:basedOn w:val="Domylnaczcionkaakapitu"/>
    <w:uiPriority w:val="99"/>
    <w:rsid w:val="00AA34E6"/>
    <w:rPr>
      <w:rFonts w:cs="Times New Roman"/>
    </w:rPr>
  </w:style>
  <w:style w:type="character" w:styleId="Hipercze">
    <w:name w:val="Hyperlink"/>
    <w:basedOn w:val="Domylnaczcionkaakapitu"/>
    <w:uiPriority w:val="99"/>
    <w:rsid w:val="00AA34E6"/>
    <w:rPr>
      <w:rFonts w:cs="Times New Roman"/>
      <w:color w:val="0000FF"/>
      <w:u w:val="single"/>
    </w:rPr>
  </w:style>
  <w:style w:type="paragraph" w:styleId="Tekstprzypisudolnego">
    <w:name w:val="footnote text"/>
    <w:aliases w:val="Footnote,Podrozdzia3"/>
    <w:basedOn w:val="Normalny"/>
    <w:link w:val="TekstprzypisudolnegoZnak"/>
    <w:uiPriority w:val="99"/>
    <w:rsid w:val="00AA34E6"/>
    <w:pPr>
      <w:suppressAutoHyphens/>
    </w:pPr>
    <w:rPr>
      <w:sz w:val="20"/>
      <w:szCs w:val="20"/>
      <w:lang w:eastAsia="ar-SA"/>
    </w:rPr>
  </w:style>
  <w:style w:type="character" w:customStyle="1" w:styleId="TekstprzypisudolnegoZnak">
    <w:name w:val="Tekst przypisu dolnego Znak"/>
    <w:aliases w:val="Footnote Znak,Podrozdzia3 Znak"/>
    <w:basedOn w:val="Domylnaczcionkaakapitu"/>
    <w:link w:val="Tekstprzypisudolnego"/>
    <w:uiPriority w:val="99"/>
    <w:locked/>
    <w:rsid w:val="00AA34E6"/>
    <w:rPr>
      <w:rFonts w:ascii="Calibri" w:hAnsi="Calibri" w:cs="Times New Roman"/>
      <w:sz w:val="20"/>
      <w:lang w:eastAsia="ar-SA" w:bidi="ar-SA"/>
    </w:rPr>
  </w:style>
  <w:style w:type="character" w:styleId="Odwoanieprzypisudolnego">
    <w:name w:val="footnote reference"/>
    <w:basedOn w:val="Domylnaczcionkaakapitu"/>
    <w:uiPriority w:val="99"/>
    <w:semiHidden/>
    <w:rsid w:val="00AA34E6"/>
    <w:rPr>
      <w:rFonts w:cs="Times New Roman"/>
      <w:vertAlign w:val="superscript"/>
    </w:rPr>
  </w:style>
  <w:style w:type="paragraph" w:customStyle="1" w:styleId="StylNagwek211ptPrzed18pt">
    <w:name w:val="Styl Nagłówek 2 + 11 pt Przed:  18 pt"/>
    <w:basedOn w:val="Nagwek2"/>
    <w:autoRedefine/>
    <w:uiPriority w:val="99"/>
    <w:rsid w:val="00C607B7"/>
    <w:pPr>
      <w:spacing w:before="480" w:after="240"/>
    </w:pPr>
    <w:rPr>
      <w:sz w:val="22"/>
      <w:szCs w:val="20"/>
    </w:rPr>
  </w:style>
  <w:style w:type="character" w:styleId="UyteHipercze">
    <w:name w:val="FollowedHyperlink"/>
    <w:basedOn w:val="Domylnaczcionkaakapitu"/>
    <w:uiPriority w:val="99"/>
    <w:semiHidden/>
    <w:rsid w:val="00CB73C9"/>
    <w:rPr>
      <w:rFonts w:cs="Times New Roman"/>
      <w:color w:val="800080"/>
      <w:u w:val="single"/>
    </w:rPr>
  </w:style>
  <w:style w:type="character" w:customStyle="1" w:styleId="albalb-wt">
    <w:name w:val="a_lb a_lb-wt"/>
    <w:uiPriority w:val="99"/>
    <w:rsid w:val="00E436A7"/>
  </w:style>
  <w:style w:type="character" w:customStyle="1" w:styleId="alb-s">
    <w:name w:val="a_lb-s"/>
    <w:uiPriority w:val="99"/>
    <w:rsid w:val="00E436A7"/>
  </w:style>
  <w:style w:type="character" w:customStyle="1" w:styleId="alb">
    <w:name w:val="a_lb"/>
    <w:uiPriority w:val="99"/>
    <w:rsid w:val="00E436A7"/>
  </w:style>
  <w:style w:type="character" w:customStyle="1" w:styleId="fn-refannotated-elem">
    <w:name w:val="fn-ref annotated-elem"/>
    <w:uiPriority w:val="99"/>
    <w:rsid w:val="00E436A7"/>
  </w:style>
  <w:style w:type="paragraph" w:customStyle="1" w:styleId="text-justifylist-indent-2">
    <w:name w:val="text-justify list-indent-2"/>
    <w:basedOn w:val="Normalny"/>
    <w:uiPriority w:val="99"/>
    <w:rsid w:val="00E436A7"/>
    <w:pPr>
      <w:spacing w:before="100" w:beforeAutospacing="1" w:after="100" w:afterAutospacing="1"/>
    </w:pPr>
    <w:rPr>
      <w:rFonts w:ascii="Times New Roman" w:eastAsia="Calibri" w:hAnsi="Times New Roman"/>
      <w:sz w:val="24"/>
    </w:rPr>
  </w:style>
  <w:style w:type="paragraph" w:customStyle="1" w:styleId="Default">
    <w:name w:val="Default"/>
    <w:uiPriority w:val="99"/>
    <w:rsid w:val="00B20DA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Teksttreci2">
    <w:name w:val="Tekst treści (2)_"/>
    <w:link w:val="Teksttreci21"/>
    <w:uiPriority w:val="99"/>
    <w:locked/>
    <w:rsid w:val="00C42197"/>
    <w:rPr>
      <w:noProof/>
      <w:lang w:val="pl-PL" w:eastAsia="pl-PL"/>
    </w:rPr>
  </w:style>
  <w:style w:type="paragraph" w:customStyle="1" w:styleId="Teksttreci21">
    <w:name w:val="Tekst treści (2)1"/>
    <w:basedOn w:val="Normalny"/>
    <w:link w:val="Teksttreci2"/>
    <w:uiPriority w:val="99"/>
    <w:rsid w:val="00C42197"/>
    <w:pPr>
      <w:widowControl w:val="0"/>
      <w:shd w:val="clear" w:color="auto" w:fill="FFFFFF"/>
      <w:spacing w:before="360" w:after="180" w:line="313" w:lineRule="exact"/>
      <w:ind w:hanging="300"/>
      <w:jc w:val="both"/>
    </w:pPr>
    <w:rPr>
      <w:rFonts w:eastAsia="Calibri"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02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9220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192189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2190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2193">
              <w:marLeft w:val="360"/>
              <w:marRight w:val="0"/>
              <w:marTop w:val="72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92188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92191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92194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92195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92197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92199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92200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92204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192196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2198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2203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19220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13" Type="http://schemas.openxmlformats.org/officeDocument/2006/relationships/hyperlink" Target="https://sip.lex.pl/" TargetMode="External"/><Relationship Id="rId3" Type="http://schemas.openxmlformats.org/officeDocument/2006/relationships/hyperlink" Target="https://sip.lex.pl/" TargetMode="External"/><Relationship Id="rId7" Type="http://schemas.openxmlformats.org/officeDocument/2006/relationships/hyperlink" Target="https://sip.lex.pl/" TargetMode="External"/><Relationship Id="rId12" Type="http://schemas.openxmlformats.org/officeDocument/2006/relationships/hyperlink" Target="https://sip.lex.pl/" TargetMode="External"/><Relationship Id="rId2" Type="http://schemas.openxmlformats.org/officeDocument/2006/relationships/hyperlink" Target="https://sip.lex.pl/" TargetMode="External"/><Relationship Id="rId1" Type="http://schemas.openxmlformats.org/officeDocument/2006/relationships/hyperlink" Target="https://sip.lex.pl/" TargetMode="External"/><Relationship Id="rId6" Type="http://schemas.openxmlformats.org/officeDocument/2006/relationships/hyperlink" Target="https://sip.lex.pl/" TargetMode="External"/><Relationship Id="rId11" Type="http://schemas.openxmlformats.org/officeDocument/2006/relationships/hyperlink" Target="https://sip.lex.pl/" TargetMode="External"/><Relationship Id="rId5" Type="http://schemas.openxmlformats.org/officeDocument/2006/relationships/hyperlink" Target="https://sip.lex.pl/" TargetMode="External"/><Relationship Id="rId10" Type="http://schemas.openxmlformats.org/officeDocument/2006/relationships/hyperlink" Target="https://sip.lex.pl/" TargetMode="External"/><Relationship Id="rId4" Type="http://schemas.openxmlformats.org/officeDocument/2006/relationships/hyperlink" Target="https://sip.lex.pl/" TargetMode="External"/><Relationship Id="rId9" Type="http://schemas.openxmlformats.org/officeDocument/2006/relationships/hyperlink" Target="https://sip.lex.pl/" TargetMode="External"/><Relationship Id="rId14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252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A</dc:title>
  <dc:subject/>
  <dc:creator/>
  <cp:keywords/>
  <dc:description/>
  <cp:lastModifiedBy>Klaudia</cp:lastModifiedBy>
  <cp:revision>7</cp:revision>
  <dcterms:created xsi:type="dcterms:W3CDTF">2023-06-24T14:44:00Z</dcterms:created>
  <dcterms:modified xsi:type="dcterms:W3CDTF">2025-06-11T11:08:00Z</dcterms:modified>
</cp:coreProperties>
</file>